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63A96AE5"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12647D">
        <w:rPr>
          <w:rFonts w:ascii="Cambria" w:hAnsi="Cambria" w:cs="Times New Roman"/>
          <w:b/>
          <w:bCs/>
          <w:sz w:val="26"/>
          <w:szCs w:val="26"/>
        </w:rPr>
        <w:t>A Covenant People</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D7553B" w:rsidRPr="00613791">
        <w:rPr>
          <w:rFonts w:ascii="Cambria" w:hAnsi="Cambria" w:cs="Times New Roman"/>
          <w:b/>
          <w:bCs/>
          <w:sz w:val="26"/>
          <w:szCs w:val="26"/>
        </w:rPr>
        <w:t xml:space="preserve"> </w:t>
      </w:r>
      <w:r w:rsidR="00E5387C"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4639C7">
        <w:rPr>
          <w:rFonts w:ascii="Cambria" w:hAnsi="Cambria" w:cs="Times New Roman"/>
          <w:b/>
          <w:bCs/>
          <w:sz w:val="26"/>
          <w:szCs w:val="26"/>
        </w:rPr>
        <w:t xml:space="preserve">  </w:t>
      </w:r>
      <w:r w:rsidR="002C5F10">
        <w:rPr>
          <w:rFonts w:ascii="Cambria" w:hAnsi="Cambria" w:cs="Times New Roman"/>
          <w:b/>
          <w:bCs/>
          <w:sz w:val="26"/>
          <w:szCs w:val="26"/>
        </w:rPr>
        <w:tab/>
        <w:t xml:space="preserve">         </w:t>
      </w:r>
      <w:r w:rsidR="00EE4662">
        <w:rPr>
          <w:rFonts w:ascii="Cambria" w:hAnsi="Cambria" w:cs="Times New Roman"/>
          <w:b/>
          <w:bCs/>
          <w:sz w:val="26"/>
          <w:szCs w:val="26"/>
        </w:rPr>
        <w:t xml:space="preserve">         </w:t>
      </w:r>
      <w:r w:rsidR="0030106A">
        <w:rPr>
          <w:rFonts w:ascii="Cambria" w:hAnsi="Cambria" w:cs="Times New Roman"/>
          <w:b/>
          <w:bCs/>
          <w:sz w:val="26"/>
          <w:szCs w:val="26"/>
        </w:rPr>
        <w:t xml:space="preserve"> </w:t>
      </w:r>
      <w:r w:rsidR="00187618">
        <w:rPr>
          <w:rFonts w:ascii="Cambria" w:hAnsi="Cambria" w:cs="Times New Roman"/>
          <w:b/>
          <w:bCs/>
          <w:sz w:val="26"/>
          <w:szCs w:val="26"/>
        </w:rPr>
        <w:t xml:space="preserve"> </w:t>
      </w:r>
      <w:r w:rsidR="00572106">
        <w:rPr>
          <w:rFonts w:ascii="Cambria" w:hAnsi="Cambria" w:cs="Times New Roman"/>
          <w:sz w:val="26"/>
          <w:szCs w:val="26"/>
        </w:rPr>
        <w:t xml:space="preserve"> </w:t>
      </w:r>
      <w:r w:rsidR="00187618">
        <w:rPr>
          <w:rFonts w:ascii="Cambria" w:hAnsi="Cambria" w:cs="Times New Roman"/>
          <w:sz w:val="26"/>
          <w:szCs w:val="26"/>
        </w:rPr>
        <w:t>Rev. Dr. E. Scott Jones</w:t>
      </w:r>
      <w:r w:rsidR="00AB3763" w:rsidRPr="00613791">
        <w:rPr>
          <w:rFonts w:ascii="Cambria" w:hAnsi="Cambria" w:cs="Times New Roman"/>
          <w:sz w:val="26"/>
          <w:szCs w:val="26"/>
        </w:rPr>
        <w:br/>
      </w:r>
      <w:r w:rsidR="004639C7">
        <w:rPr>
          <w:rFonts w:ascii="Cambria" w:hAnsi="Cambria" w:cs="Times New Roman"/>
          <w:sz w:val="26"/>
          <w:szCs w:val="26"/>
        </w:rPr>
        <w:t>Twenty</w:t>
      </w:r>
      <w:r w:rsidR="00572106">
        <w:rPr>
          <w:rFonts w:ascii="Cambria" w:hAnsi="Cambria" w:cs="Times New Roman"/>
          <w:sz w:val="26"/>
          <w:szCs w:val="26"/>
        </w:rPr>
        <w:t>-</w:t>
      </w:r>
      <w:r w:rsidR="001448F3">
        <w:rPr>
          <w:rFonts w:ascii="Cambria" w:hAnsi="Cambria" w:cs="Times New Roman"/>
          <w:sz w:val="26"/>
          <w:szCs w:val="26"/>
        </w:rPr>
        <w:t>S</w:t>
      </w:r>
      <w:r w:rsidR="0012647D">
        <w:rPr>
          <w:rFonts w:ascii="Cambria" w:hAnsi="Cambria" w:cs="Times New Roman"/>
          <w:sz w:val="26"/>
          <w:szCs w:val="26"/>
        </w:rPr>
        <w:t>eventh</w:t>
      </w:r>
      <w:r w:rsidR="00613791" w:rsidRPr="00613791">
        <w:rPr>
          <w:rFonts w:ascii="Cambria" w:hAnsi="Cambria" w:cs="Times New Roman"/>
          <w:sz w:val="26"/>
          <w:szCs w:val="26"/>
        </w:rPr>
        <w:t xml:space="preserve"> Sunday in Ordinary Time</w:t>
      </w:r>
      <w:r w:rsidR="005649F5" w:rsidRPr="00613791">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proofErr w:type="gramStart"/>
      <w:r w:rsidR="00AB3763" w:rsidRPr="00613791">
        <w:rPr>
          <w:rFonts w:ascii="Cambria" w:hAnsi="Cambria" w:cs="Times New Roman"/>
          <w:sz w:val="26"/>
          <w:szCs w:val="26"/>
        </w:rPr>
        <w:t>The</w:t>
      </w:r>
      <w:proofErr w:type="gramEnd"/>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1448F3">
        <w:rPr>
          <w:rFonts w:ascii="Cambria" w:hAnsi="Cambria" w:cs="Times New Roman"/>
          <w:sz w:val="26"/>
          <w:szCs w:val="26"/>
        </w:rPr>
        <w:t xml:space="preserve">Psalm </w:t>
      </w:r>
      <w:r w:rsidR="0012647D">
        <w:rPr>
          <w:rFonts w:ascii="Cambria" w:hAnsi="Cambria" w:cs="Times New Roman"/>
          <w:sz w:val="26"/>
          <w:szCs w:val="26"/>
        </w:rPr>
        <w:t>111</w:t>
      </w:r>
      <w:r w:rsidR="00187618">
        <w:rPr>
          <w:rFonts w:ascii="Cambria" w:hAnsi="Cambria" w:cs="Times New Roman"/>
          <w:sz w:val="26"/>
          <w:szCs w:val="26"/>
        </w:rPr>
        <w:tab/>
      </w:r>
      <w:r w:rsidR="002C674F" w:rsidRPr="00613791">
        <w:rPr>
          <w:rFonts w:ascii="Cambria" w:hAnsi="Cambria"/>
          <w:sz w:val="26"/>
          <w:szCs w:val="26"/>
        </w:rPr>
        <w:tab/>
      </w:r>
      <w:r w:rsidR="008C044A">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ab/>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12647D">
        <w:rPr>
          <w:rFonts w:ascii="Cambria" w:hAnsi="Cambria" w:cs="Times New Roman"/>
          <w:sz w:val="26"/>
          <w:szCs w:val="26"/>
        </w:rPr>
        <w:t>October 5</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p>
    <w:p w14:paraId="0583F3CF" w14:textId="77777777" w:rsidR="00283D48" w:rsidRPr="00613791" w:rsidRDefault="00283D48" w:rsidP="00283D48">
      <w:pPr>
        <w:rPr>
          <w:rFonts w:ascii="Cambria" w:hAnsi="Cambria"/>
          <w:b/>
          <w:bCs/>
          <w:i/>
          <w:iCs/>
          <w:sz w:val="24"/>
          <w:szCs w:val="24"/>
        </w:rPr>
      </w:pPr>
    </w:p>
    <w:p w14:paraId="0A159A60" w14:textId="77777777" w:rsidR="00D159EE" w:rsidRPr="0012647D" w:rsidRDefault="00D159EE" w:rsidP="00D159EE">
      <w:pPr>
        <w:rPr>
          <w:rFonts w:ascii="Cambria" w:hAnsi="Cambria"/>
          <w:sz w:val="24"/>
          <w:szCs w:val="24"/>
        </w:rPr>
      </w:pPr>
      <w:r w:rsidRPr="0012647D">
        <w:rPr>
          <w:rFonts w:ascii="Cambria" w:hAnsi="Cambria"/>
          <w:sz w:val="24"/>
          <w:szCs w:val="24"/>
        </w:rPr>
        <w:t xml:space="preserve">In Hebrew, Psalm 111 is an alphabetic acrostic, each line starting with the letters of the Hebrew alphabet in order.  It’s a particularly stylized form of writing.  A few of the psalms are composed this way.  But this feature is pretty much impossible to reflect in English translation.  One time, when I was preaching on one of these psalms, I structured the sermon somewhat as an alphabetic acrostic.  I’m not doing that today, but maybe </w:t>
      </w:r>
      <w:proofErr w:type="gramStart"/>
      <w:r w:rsidRPr="0012647D">
        <w:rPr>
          <w:rFonts w:ascii="Cambria" w:hAnsi="Cambria"/>
          <w:sz w:val="24"/>
          <w:szCs w:val="24"/>
        </w:rPr>
        <w:t>sometime</w:t>
      </w:r>
      <w:proofErr w:type="gramEnd"/>
      <w:r w:rsidRPr="0012647D">
        <w:rPr>
          <w:rFonts w:ascii="Cambria" w:hAnsi="Cambria"/>
          <w:sz w:val="24"/>
          <w:szCs w:val="24"/>
        </w:rPr>
        <w:t xml:space="preserve"> I’ll try that again.</w:t>
      </w:r>
    </w:p>
    <w:p w14:paraId="79D00414"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Walter Brueggemann states that the psalm remembers the mighty acts of God in history as part of instruction in the covenant.  Brueggemann points out that the author of the psalm wants people to delight in God’s acts, to be “dazzled by this memory.”  And in doing so, to be formed into a people.  He writes, “The purpose of the divine acts is to bring the community into a right relationship with [God].”  The psalm brings the people together around God’s faithful acts </w:t>
      </w:r>
      <w:proofErr w:type="gramStart"/>
      <w:r w:rsidRPr="0012647D">
        <w:rPr>
          <w:rFonts w:ascii="Cambria" w:hAnsi="Cambria"/>
          <w:sz w:val="24"/>
          <w:szCs w:val="24"/>
        </w:rPr>
        <w:t>in order to</w:t>
      </w:r>
      <w:proofErr w:type="gramEnd"/>
      <w:r w:rsidRPr="0012647D">
        <w:rPr>
          <w:rFonts w:ascii="Cambria" w:hAnsi="Cambria"/>
          <w:sz w:val="24"/>
          <w:szCs w:val="24"/>
        </w:rPr>
        <w:t xml:space="preserve"> form covenant.  </w:t>
      </w:r>
    </w:p>
    <w:p w14:paraId="3C395DBD" w14:textId="77777777" w:rsidR="00D159EE" w:rsidRPr="0012647D" w:rsidRDefault="00D159EE" w:rsidP="00D159EE">
      <w:pPr>
        <w:rPr>
          <w:rFonts w:ascii="Cambria" w:hAnsi="Cambria"/>
          <w:sz w:val="24"/>
          <w:szCs w:val="24"/>
        </w:rPr>
      </w:pPr>
      <w:r w:rsidRPr="0012647D">
        <w:rPr>
          <w:rFonts w:ascii="Cambria" w:hAnsi="Cambria"/>
          <w:sz w:val="24"/>
          <w:szCs w:val="24"/>
        </w:rPr>
        <w:tab/>
        <w:t>According to our Presbyterian Book of Order, in its opening section, “Human beings have no higher goal in life than to glorify and enjoy God now and forever, living in covenant fellowship with God and participating in God’s mission.”</w:t>
      </w:r>
    </w:p>
    <w:p w14:paraId="7FCDF9D7"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This is World Communion Sunday, when we celebrate the breadth of God’s mission to bring all people together in relationship with God and with one another.  Our vision of the church gathered to celebrate this sacrament is limited neither by space nor by time.  We imagine ourselves connected to all who celebrate this feast around the globe today and with all Christians who have celebrated this feast for the last two thousand years.  The celebration of communion is a vital act in the formation of God’s people to live into God’s mission.  </w:t>
      </w:r>
    </w:p>
    <w:p w14:paraId="1BF6B9AC"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Our Book of Order also teaches “The Reformed tradition understands the Lord’s Supper to be a sign of God’s covenant. . . The Lord’s Supper represents God’s gracious invitation to an everlasting covenant.” </w:t>
      </w:r>
    </w:p>
    <w:p w14:paraId="633DCC08"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Through this sacrament of the church, </w:t>
      </w:r>
      <w:r w:rsidRPr="0012647D">
        <w:rPr>
          <w:rFonts w:ascii="Cambria" w:hAnsi="Cambria"/>
          <w:i/>
          <w:iCs/>
          <w:sz w:val="24"/>
          <w:szCs w:val="24"/>
        </w:rPr>
        <w:t>we</w:t>
      </w:r>
      <w:r w:rsidRPr="0012647D">
        <w:rPr>
          <w:rFonts w:ascii="Cambria" w:hAnsi="Cambria"/>
          <w:sz w:val="24"/>
          <w:szCs w:val="24"/>
        </w:rPr>
        <w:t xml:space="preserve"> remember God’s mighty acts, </w:t>
      </w:r>
      <w:r w:rsidRPr="0012647D">
        <w:rPr>
          <w:rFonts w:ascii="Cambria" w:hAnsi="Cambria"/>
          <w:i/>
          <w:iCs/>
          <w:sz w:val="24"/>
          <w:szCs w:val="24"/>
        </w:rPr>
        <w:t xml:space="preserve">we </w:t>
      </w:r>
      <w:r w:rsidRPr="0012647D">
        <w:rPr>
          <w:rFonts w:ascii="Cambria" w:hAnsi="Cambria"/>
          <w:sz w:val="24"/>
          <w:szCs w:val="24"/>
        </w:rPr>
        <w:t xml:space="preserve">are formed in Christ’s image, and </w:t>
      </w:r>
      <w:r w:rsidRPr="0012647D">
        <w:rPr>
          <w:rFonts w:ascii="Cambria" w:hAnsi="Cambria"/>
          <w:i/>
          <w:iCs/>
          <w:sz w:val="24"/>
          <w:szCs w:val="24"/>
        </w:rPr>
        <w:t xml:space="preserve">we </w:t>
      </w:r>
      <w:r w:rsidRPr="0012647D">
        <w:rPr>
          <w:rFonts w:ascii="Cambria" w:hAnsi="Cambria"/>
          <w:sz w:val="24"/>
          <w:szCs w:val="24"/>
        </w:rPr>
        <w:t>are sent out in mission to the world.</w:t>
      </w:r>
    </w:p>
    <w:p w14:paraId="54C932DC" w14:textId="77777777" w:rsidR="00D159EE" w:rsidRPr="0012647D" w:rsidRDefault="00D159EE" w:rsidP="00D159EE">
      <w:pPr>
        <w:rPr>
          <w:rFonts w:ascii="Cambria" w:hAnsi="Cambria"/>
          <w:sz w:val="24"/>
          <w:szCs w:val="24"/>
        </w:rPr>
      </w:pPr>
    </w:p>
    <w:p w14:paraId="45B10799"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“Communion is concerned with the ethics of our shared life and always has been,” wrote the longtime UCC pastor and educator Mary Luti in her book </w:t>
      </w:r>
      <w:r w:rsidRPr="0012647D">
        <w:rPr>
          <w:rFonts w:ascii="Cambria" w:hAnsi="Cambria"/>
          <w:i/>
          <w:iCs/>
          <w:sz w:val="24"/>
          <w:szCs w:val="24"/>
        </w:rPr>
        <w:t>Do This: Communion for Just and Courageous Living</w:t>
      </w:r>
      <w:r w:rsidRPr="0012647D">
        <w:rPr>
          <w:rFonts w:ascii="Cambria" w:hAnsi="Cambria"/>
          <w:sz w:val="24"/>
          <w:szCs w:val="24"/>
        </w:rPr>
        <w:t xml:space="preserve">.  The celebration of the Lord’s Supper is “a practice that produces just and courageous lives.”  She continues, “By the power of the Spirit, </w:t>
      </w:r>
      <w:r w:rsidRPr="0012647D">
        <w:rPr>
          <w:rFonts w:ascii="Cambria" w:hAnsi="Cambria"/>
          <w:sz w:val="24"/>
          <w:szCs w:val="24"/>
        </w:rPr>
        <w:lastRenderedPageBreak/>
        <w:t>participation in the sacrament is meant to shape us collectively into a body that behaves in a distinctive way in the world: a body that looks, sounds, thinks, speaks, and acts like Communion, doing in the world what we do at our tables whenever we ‘do this.’”</w:t>
      </w:r>
    </w:p>
    <w:p w14:paraId="337D6514" w14:textId="77777777" w:rsidR="00D159EE" w:rsidRPr="0012647D" w:rsidRDefault="00D159EE" w:rsidP="00D159EE">
      <w:pPr>
        <w:rPr>
          <w:rFonts w:ascii="Cambria" w:hAnsi="Cambria"/>
          <w:sz w:val="24"/>
          <w:szCs w:val="24"/>
        </w:rPr>
      </w:pPr>
      <w:r w:rsidRPr="0012647D">
        <w:rPr>
          <w:rFonts w:ascii="Cambria" w:hAnsi="Cambria"/>
          <w:sz w:val="24"/>
          <w:szCs w:val="24"/>
        </w:rPr>
        <w:tab/>
        <w:t>I attended a conference two years ago where Mary Luti was the keynote speaker and her topic was the ethical imperatives embedded in the sacraments of baptism and communion.    We may not immediately realize that the celebration of communion is an ethical act.  That this ritual of the church has ethical implications for us, compelling us to see and behave in different ways.  Today, on World Communion Sunday, I hope to draw your attention to a few of the ethical implications of the Lord’s Supper.</w:t>
      </w:r>
    </w:p>
    <w:p w14:paraId="6C9B8AB4"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One of the radically new developments in liberal Protestantism in recent decades has been open communion, inviting everyone to the table.  This is very much at odds with the historical positions of Christian denominations, who had strict rules on who could and could not participate.  But this new development of an open communion was hard-earned as we realized the great good achieved by being more inclusive and welcoming.  </w:t>
      </w:r>
    </w:p>
    <w:p w14:paraId="2624FE73" w14:textId="77777777" w:rsidR="00D159EE" w:rsidRPr="0012647D" w:rsidRDefault="00D159EE" w:rsidP="00D159EE">
      <w:pPr>
        <w:ind w:firstLine="720"/>
        <w:rPr>
          <w:rFonts w:ascii="Cambria" w:hAnsi="Cambria"/>
          <w:sz w:val="24"/>
          <w:szCs w:val="24"/>
        </w:rPr>
      </w:pPr>
      <w:r w:rsidRPr="0012647D">
        <w:rPr>
          <w:rFonts w:ascii="Cambria" w:hAnsi="Cambria"/>
          <w:sz w:val="24"/>
          <w:szCs w:val="24"/>
        </w:rPr>
        <w:t xml:space="preserve">Mary Luti said that with this development, we’ve hit upon something vitally important.  She writes, “Unfencing the table is in part a response to the weaponizing of past sacramental practice, perceived to separate, subordinate, punish, correct, and demean. And it’s </w:t>
      </w:r>
      <w:proofErr w:type="gramStart"/>
      <w:r w:rsidRPr="0012647D">
        <w:rPr>
          <w:rFonts w:ascii="Cambria" w:hAnsi="Cambria"/>
          <w:sz w:val="24"/>
          <w:szCs w:val="24"/>
        </w:rPr>
        <w:t>proving itself</w:t>
      </w:r>
      <w:proofErr w:type="gramEnd"/>
      <w:r w:rsidRPr="0012647D">
        <w:rPr>
          <w:rFonts w:ascii="Cambria" w:hAnsi="Cambria"/>
          <w:sz w:val="24"/>
          <w:szCs w:val="24"/>
        </w:rPr>
        <w:t xml:space="preserve"> by its fruits: we all know someone who’s been healed by graceful and emphatic invitations from the </w:t>
      </w:r>
      <w:proofErr w:type="gramStart"/>
      <w:r w:rsidRPr="0012647D">
        <w:rPr>
          <w:rFonts w:ascii="Cambria" w:hAnsi="Cambria"/>
          <w:sz w:val="24"/>
          <w:szCs w:val="24"/>
        </w:rPr>
        <w:t>table.”</w:t>
      </w:r>
      <w:proofErr w:type="gramEnd"/>
    </w:p>
    <w:p w14:paraId="74423A58" w14:textId="77777777" w:rsidR="00D159EE" w:rsidRPr="0012647D" w:rsidRDefault="00D159EE" w:rsidP="00D159EE">
      <w:pPr>
        <w:ind w:firstLine="720"/>
        <w:rPr>
          <w:rFonts w:ascii="Cambria" w:hAnsi="Cambria"/>
          <w:sz w:val="24"/>
          <w:szCs w:val="24"/>
        </w:rPr>
      </w:pPr>
      <w:r w:rsidRPr="0012647D">
        <w:rPr>
          <w:rFonts w:ascii="Cambria" w:hAnsi="Cambria"/>
          <w:sz w:val="24"/>
          <w:szCs w:val="24"/>
        </w:rPr>
        <w:t xml:space="preserve">Here's my story of the healing power of communion.  </w:t>
      </w:r>
    </w:p>
    <w:p w14:paraId="2BC5477E" w14:textId="77777777" w:rsidR="00D159EE" w:rsidRPr="0012647D" w:rsidRDefault="00D159EE" w:rsidP="00D159EE">
      <w:pPr>
        <w:ind w:firstLine="720"/>
        <w:rPr>
          <w:rFonts w:ascii="Cambria" w:hAnsi="Cambria"/>
          <w:sz w:val="24"/>
          <w:szCs w:val="24"/>
        </w:rPr>
      </w:pPr>
      <w:r w:rsidRPr="0012647D">
        <w:rPr>
          <w:rFonts w:ascii="Cambria" w:hAnsi="Cambria"/>
          <w:sz w:val="24"/>
          <w:szCs w:val="24"/>
        </w:rPr>
        <w:t xml:space="preserve">One time, while pastoring my church in Oklahoma City, I received an email from someone who had visited the church the day before.  With overwhelming </w:t>
      </w:r>
      <w:proofErr w:type="gramStart"/>
      <w:r w:rsidRPr="0012647D">
        <w:rPr>
          <w:rFonts w:ascii="Cambria" w:hAnsi="Cambria"/>
          <w:sz w:val="24"/>
          <w:szCs w:val="24"/>
        </w:rPr>
        <w:t>gratitude</w:t>
      </w:r>
      <w:proofErr w:type="gramEnd"/>
      <w:r w:rsidRPr="0012647D">
        <w:rPr>
          <w:rFonts w:ascii="Cambria" w:hAnsi="Cambria"/>
          <w:sz w:val="24"/>
          <w:szCs w:val="24"/>
        </w:rPr>
        <w:t xml:space="preserve"> they expressed </w:t>
      </w:r>
      <w:proofErr w:type="gramStart"/>
      <w:r w:rsidRPr="0012647D">
        <w:rPr>
          <w:rFonts w:ascii="Cambria" w:hAnsi="Cambria"/>
          <w:sz w:val="24"/>
          <w:szCs w:val="24"/>
        </w:rPr>
        <w:t>their</w:t>
      </w:r>
      <w:proofErr w:type="gramEnd"/>
      <w:r w:rsidRPr="0012647D">
        <w:rPr>
          <w:rFonts w:ascii="Cambria" w:hAnsi="Cambria"/>
          <w:sz w:val="24"/>
          <w:szCs w:val="24"/>
        </w:rPr>
        <w:t xml:space="preserve"> thanks to me that their daughter had been able to receive communion at our church.</w:t>
      </w:r>
    </w:p>
    <w:p w14:paraId="4A547AA0" w14:textId="77777777" w:rsidR="00D159EE" w:rsidRPr="0012647D" w:rsidRDefault="00D159EE" w:rsidP="00D159EE">
      <w:pPr>
        <w:ind w:firstLine="720"/>
        <w:rPr>
          <w:rFonts w:ascii="Cambria" w:hAnsi="Cambria"/>
          <w:sz w:val="24"/>
          <w:szCs w:val="24"/>
        </w:rPr>
      </w:pPr>
      <w:r w:rsidRPr="0012647D">
        <w:rPr>
          <w:rFonts w:ascii="Cambria" w:hAnsi="Cambria"/>
          <w:sz w:val="24"/>
          <w:szCs w:val="24"/>
        </w:rPr>
        <w:t>Of course she had.  We were a UCC church and practiced an inclusive and open communion.  For our part, such a thing seemed routine and normal.</w:t>
      </w:r>
    </w:p>
    <w:p w14:paraId="25F11B67" w14:textId="77777777" w:rsidR="00D159EE" w:rsidRPr="0012647D" w:rsidRDefault="00D159EE" w:rsidP="00D159EE">
      <w:pPr>
        <w:ind w:firstLine="720"/>
        <w:rPr>
          <w:rFonts w:ascii="Cambria" w:hAnsi="Cambria"/>
          <w:sz w:val="24"/>
          <w:szCs w:val="24"/>
        </w:rPr>
      </w:pPr>
      <w:r w:rsidRPr="0012647D">
        <w:rPr>
          <w:rFonts w:ascii="Cambria" w:hAnsi="Cambria"/>
          <w:sz w:val="24"/>
          <w:szCs w:val="24"/>
        </w:rPr>
        <w:t xml:space="preserve">But not for that family.  Their daughter had a severe disability and was unable to speak.  This parent explained to me how in their previous church the pastor had forbidden the daughter from taking communion because she was incapable of professing Jesus as her Lord and Savior.  Because she couldn’t </w:t>
      </w:r>
      <w:proofErr w:type="gramStart"/>
      <w:r w:rsidRPr="0012647D">
        <w:rPr>
          <w:rFonts w:ascii="Cambria" w:hAnsi="Cambria"/>
          <w:sz w:val="24"/>
          <w:szCs w:val="24"/>
        </w:rPr>
        <w:t>actually say</w:t>
      </w:r>
      <w:proofErr w:type="gramEnd"/>
      <w:r w:rsidRPr="0012647D">
        <w:rPr>
          <w:rFonts w:ascii="Cambria" w:hAnsi="Cambria"/>
          <w:sz w:val="24"/>
          <w:szCs w:val="24"/>
        </w:rPr>
        <w:t xml:space="preserve"> those words out loud for another person to hear, she wasn’t welcome in the full communion of the Christian church according to that pastor.</w:t>
      </w:r>
    </w:p>
    <w:p w14:paraId="2DB4F8A4" w14:textId="77777777" w:rsidR="00D159EE" w:rsidRPr="0012647D" w:rsidRDefault="00D159EE" w:rsidP="00D159EE">
      <w:pPr>
        <w:ind w:firstLine="720"/>
        <w:rPr>
          <w:rFonts w:ascii="Cambria" w:hAnsi="Cambria"/>
          <w:sz w:val="24"/>
          <w:szCs w:val="24"/>
        </w:rPr>
      </w:pPr>
      <w:r w:rsidRPr="0012647D">
        <w:rPr>
          <w:rFonts w:ascii="Cambria" w:hAnsi="Cambria"/>
          <w:sz w:val="24"/>
          <w:szCs w:val="24"/>
        </w:rPr>
        <w:t>Our open communions are acts of healing and blessing to a humanity often traumatized by religious people.</w:t>
      </w:r>
    </w:p>
    <w:p w14:paraId="12B3643A" w14:textId="77777777" w:rsidR="00D159EE" w:rsidRPr="0012647D" w:rsidRDefault="00D159EE" w:rsidP="00D159EE">
      <w:pPr>
        <w:ind w:firstLine="720"/>
        <w:rPr>
          <w:rFonts w:ascii="Cambria" w:hAnsi="Cambria"/>
          <w:sz w:val="24"/>
          <w:szCs w:val="24"/>
        </w:rPr>
      </w:pPr>
    </w:p>
    <w:p w14:paraId="0718C4D7" w14:textId="77777777" w:rsidR="00D159EE" w:rsidRPr="0012647D" w:rsidRDefault="00D159EE" w:rsidP="00D159EE">
      <w:pPr>
        <w:rPr>
          <w:rFonts w:ascii="Cambria" w:hAnsi="Cambria"/>
          <w:sz w:val="24"/>
          <w:szCs w:val="24"/>
        </w:rPr>
      </w:pPr>
      <w:r w:rsidRPr="0012647D">
        <w:rPr>
          <w:rFonts w:ascii="Cambria" w:hAnsi="Cambria"/>
          <w:sz w:val="24"/>
          <w:szCs w:val="24"/>
        </w:rPr>
        <w:lastRenderedPageBreak/>
        <w:tab/>
        <w:t>Now, as powerful as our inclusive hospitality has become, Mary Luti does worry that in our emphasis upon hospitality we are likely to miss something—we aren’t the hosts at the table.  We are guests.  And being guests, not hosts, has ethical implications.</w:t>
      </w:r>
    </w:p>
    <w:p w14:paraId="5C440F52" w14:textId="77777777" w:rsidR="00D159EE" w:rsidRPr="0012647D" w:rsidRDefault="00D159EE" w:rsidP="00D159EE">
      <w:pPr>
        <w:rPr>
          <w:rFonts w:ascii="Cambria" w:hAnsi="Cambria"/>
          <w:sz w:val="24"/>
          <w:szCs w:val="24"/>
        </w:rPr>
      </w:pPr>
      <w:r w:rsidRPr="0012647D">
        <w:rPr>
          <w:rFonts w:ascii="Cambria" w:hAnsi="Cambria"/>
          <w:sz w:val="24"/>
          <w:szCs w:val="24"/>
        </w:rPr>
        <w:tab/>
        <w:t>These are her words:</w:t>
      </w:r>
    </w:p>
    <w:p w14:paraId="3A0CA4DD" w14:textId="77777777" w:rsidR="00D159EE" w:rsidRPr="0012647D" w:rsidRDefault="00D159EE" w:rsidP="00D159EE">
      <w:pPr>
        <w:rPr>
          <w:rFonts w:ascii="Cambria" w:hAnsi="Cambria"/>
          <w:sz w:val="24"/>
          <w:szCs w:val="24"/>
        </w:rPr>
      </w:pPr>
    </w:p>
    <w:p w14:paraId="121D9797" w14:textId="77777777" w:rsidR="00D159EE" w:rsidRPr="0012647D" w:rsidRDefault="00D159EE" w:rsidP="00D159EE">
      <w:pPr>
        <w:ind w:left="720"/>
        <w:rPr>
          <w:rFonts w:ascii="Cambria" w:hAnsi="Cambria"/>
          <w:sz w:val="24"/>
          <w:szCs w:val="24"/>
        </w:rPr>
      </w:pPr>
      <w:r w:rsidRPr="0012647D">
        <w:rPr>
          <w:rFonts w:ascii="Cambria" w:hAnsi="Cambria"/>
          <w:sz w:val="24"/>
          <w:szCs w:val="24"/>
        </w:rPr>
        <w:t xml:space="preserve">If our churches are not yet as inclusive as we hope, it’s not for lack of </w:t>
      </w:r>
      <w:proofErr w:type="gramStart"/>
      <w:r w:rsidRPr="0012647D">
        <w:rPr>
          <w:rFonts w:ascii="Cambria" w:hAnsi="Cambria"/>
          <w:sz w:val="24"/>
          <w:szCs w:val="24"/>
        </w:rPr>
        <w:t>inviting</w:t>
      </w:r>
      <w:proofErr w:type="gramEnd"/>
      <w:r w:rsidRPr="0012647D">
        <w:rPr>
          <w:rFonts w:ascii="Cambria" w:hAnsi="Cambria"/>
          <w:sz w:val="24"/>
          <w:szCs w:val="24"/>
        </w:rPr>
        <w:t xml:space="preserve">. But it might be, at least in part, because we’ve mistaken ourselves for the Giver of the Feast. We’ve embraced the host’s role. But we’re not hosts. We’re guests among guests. We may have arrived earlier than the others, but that doesn’t give us proprietary rights over the </w:t>
      </w:r>
      <w:proofErr w:type="gramStart"/>
      <w:r w:rsidRPr="0012647D">
        <w:rPr>
          <w:rFonts w:ascii="Cambria" w:hAnsi="Cambria"/>
          <w:sz w:val="24"/>
          <w:szCs w:val="24"/>
        </w:rPr>
        <w:t>hall</w:t>
      </w:r>
      <w:proofErr w:type="gramEnd"/>
      <w:r w:rsidRPr="0012647D">
        <w:rPr>
          <w:rFonts w:ascii="Cambria" w:hAnsi="Cambria"/>
          <w:sz w:val="24"/>
          <w:szCs w:val="24"/>
        </w:rPr>
        <w:t>. And if we think or act as if it does, we haven’t yet pondered deeply enough the Mercy by which we all got in here in the first place.</w:t>
      </w:r>
    </w:p>
    <w:p w14:paraId="144D4583" w14:textId="77777777" w:rsidR="00D159EE" w:rsidRPr="0012647D" w:rsidRDefault="00D159EE" w:rsidP="00D159EE">
      <w:pPr>
        <w:rPr>
          <w:rFonts w:ascii="Cambria" w:hAnsi="Cambria"/>
          <w:sz w:val="24"/>
          <w:szCs w:val="24"/>
        </w:rPr>
      </w:pPr>
    </w:p>
    <w:p w14:paraId="73707B44"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So, if we aren’t the hosts at the communion table, but only the guests who arrived before </w:t>
      </w:r>
      <w:proofErr w:type="gramStart"/>
      <w:r w:rsidRPr="0012647D">
        <w:rPr>
          <w:rFonts w:ascii="Cambria" w:hAnsi="Cambria"/>
          <w:sz w:val="24"/>
          <w:szCs w:val="24"/>
        </w:rPr>
        <w:t>others have</w:t>
      </w:r>
      <w:proofErr w:type="gramEnd"/>
      <w:r w:rsidRPr="0012647D">
        <w:rPr>
          <w:rFonts w:ascii="Cambria" w:hAnsi="Cambria"/>
          <w:sz w:val="24"/>
          <w:szCs w:val="24"/>
        </w:rPr>
        <w:t xml:space="preserve">, then how does that realization shape us differently?  </w:t>
      </w:r>
    </w:p>
    <w:p w14:paraId="3D35E740" w14:textId="77777777" w:rsidR="00D159EE" w:rsidRPr="0012647D" w:rsidRDefault="00D159EE" w:rsidP="00D159EE">
      <w:pPr>
        <w:rPr>
          <w:rFonts w:ascii="Cambria" w:hAnsi="Cambria"/>
          <w:sz w:val="24"/>
          <w:szCs w:val="24"/>
        </w:rPr>
      </w:pPr>
      <w:r w:rsidRPr="0012647D">
        <w:rPr>
          <w:rFonts w:ascii="Cambria" w:hAnsi="Cambria"/>
          <w:sz w:val="24"/>
          <w:szCs w:val="24"/>
        </w:rPr>
        <w:tab/>
        <w:t>She answers, “One of the ethical imperatives embedded in the act of eucharistic welcome is to relinquish any sense of entitlement we might have to be welcomers . . . and to learn to be good guests, amazed as good guests always are at how generous and good the Giver of the Feast is to us, and to all.”</w:t>
      </w:r>
    </w:p>
    <w:p w14:paraId="57F54C5A"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We are all God’s guests, invited by God to share of this feast together. Which should lead us to surrender our sense of privilege or special </w:t>
      </w:r>
      <w:proofErr w:type="gramStart"/>
      <w:r w:rsidRPr="0012647D">
        <w:rPr>
          <w:rFonts w:ascii="Cambria" w:hAnsi="Cambria"/>
          <w:sz w:val="24"/>
          <w:szCs w:val="24"/>
        </w:rPr>
        <w:t>rights, and</w:t>
      </w:r>
      <w:proofErr w:type="gramEnd"/>
      <w:r w:rsidRPr="0012647D">
        <w:rPr>
          <w:rFonts w:ascii="Cambria" w:hAnsi="Cambria"/>
          <w:sz w:val="24"/>
          <w:szCs w:val="24"/>
        </w:rPr>
        <w:t xml:space="preserve"> </w:t>
      </w:r>
      <w:proofErr w:type="gramStart"/>
      <w:r w:rsidRPr="0012647D">
        <w:rPr>
          <w:rFonts w:ascii="Cambria" w:hAnsi="Cambria"/>
          <w:sz w:val="24"/>
          <w:szCs w:val="24"/>
        </w:rPr>
        <w:t>enter into</w:t>
      </w:r>
      <w:proofErr w:type="gramEnd"/>
      <w:r w:rsidRPr="0012647D">
        <w:rPr>
          <w:rFonts w:ascii="Cambria" w:hAnsi="Cambria"/>
          <w:sz w:val="24"/>
          <w:szCs w:val="24"/>
        </w:rPr>
        <w:t xml:space="preserve"> a more egalitarian way of living shaped by gratitude, generosity, openness, kindness, and wonder.</w:t>
      </w:r>
    </w:p>
    <w:p w14:paraId="787F0B2F" w14:textId="77777777" w:rsidR="00D159EE" w:rsidRPr="0012647D" w:rsidRDefault="00D159EE" w:rsidP="00D159EE">
      <w:pPr>
        <w:rPr>
          <w:rFonts w:ascii="Cambria" w:hAnsi="Cambria"/>
          <w:sz w:val="24"/>
          <w:szCs w:val="24"/>
        </w:rPr>
      </w:pPr>
    </w:p>
    <w:p w14:paraId="3CDCF8E5" w14:textId="77777777" w:rsidR="00D159EE" w:rsidRPr="0012647D" w:rsidRDefault="00D159EE" w:rsidP="00D159EE">
      <w:pPr>
        <w:rPr>
          <w:rFonts w:ascii="Cambria" w:hAnsi="Cambria"/>
          <w:sz w:val="24"/>
          <w:szCs w:val="24"/>
        </w:rPr>
      </w:pPr>
      <w:r w:rsidRPr="0012647D">
        <w:rPr>
          <w:rFonts w:ascii="Cambria" w:hAnsi="Cambria"/>
          <w:sz w:val="24"/>
          <w:szCs w:val="24"/>
        </w:rPr>
        <w:tab/>
        <w:t>One of the greatest living human beings died this week.  When the news of Jane Goodall’s death came across our phone notifications, there was a pause in the work rhythms of our church office as people came together to share the news and talk about her and their deep appreciation and admiration of her.</w:t>
      </w:r>
    </w:p>
    <w:p w14:paraId="0445358C" w14:textId="77777777" w:rsidR="00D159EE" w:rsidRPr="0012647D" w:rsidRDefault="00D159EE" w:rsidP="00D159EE">
      <w:pPr>
        <w:rPr>
          <w:rFonts w:ascii="Cambria" w:hAnsi="Cambria"/>
          <w:sz w:val="24"/>
          <w:szCs w:val="24"/>
        </w:rPr>
      </w:pPr>
      <w:r w:rsidRPr="0012647D">
        <w:rPr>
          <w:rFonts w:ascii="Cambria" w:hAnsi="Cambria"/>
          <w:sz w:val="24"/>
          <w:szCs w:val="24"/>
        </w:rPr>
        <w:tab/>
        <w:t>Jane Goodall achieved so much in her 91 years.  As a scientist, she led to a world-historical paradigm shift in how we understand animals—that they do in fact reason, feel emotions, have personalities.  It’s kind of surprising now to realize that for 400 years Western thought didn’t believe these things.  And how much her early research was controversial.</w:t>
      </w:r>
    </w:p>
    <w:p w14:paraId="6E23F2DB"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Coming to </w:t>
      </w:r>
      <w:proofErr w:type="gramStart"/>
      <w:r w:rsidRPr="0012647D">
        <w:rPr>
          <w:rFonts w:ascii="Cambria" w:hAnsi="Cambria"/>
          <w:sz w:val="24"/>
          <w:szCs w:val="24"/>
        </w:rPr>
        <w:t>understand</w:t>
      </w:r>
      <w:proofErr w:type="gramEnd"/>
      <w:r w:rsidRPr="0012647D">
        <w:rPr>
          <w:rFonts w:ascii="Cambria" w:hAnsi="Cambria"/>
          <w:sz w:val="24"/>
          <w:szCs w:val="24"/>
        </w:rPr>
        <w:t xml:space="preserve"> animals differently has also resulted </w:t>
      </w:r>
      <w:proofErr w:type="gramStart"/>
      <w:r w:rsidRPr="0012647D">
        <w:rPr>
          <w:rFonts w:ascii="Cambria" w:hAnsi="Cambria"/>
          <w:sz w:val="24"/>
          <w:szCs w:val="24"/>
        </w:rPr>
        <w:t>us in</w:t>
      </w:r>
      <w:proofErr w:type="gramEnd"/>
      <w:r w:rsidRPr="0012647D">
        <w:rPr>
          <w:rFonts w:ascii="Cambria" w:hAnsi="Cambria"/>
          <w:sz w:val="24"/>
          <w:szCs w:val="24"/>
        </w:rPr>
        <w:t xml:space="preserve"> understanding </w:t>
      </w:r>
      <w:proofErr w:type="gramStart"/>
      <w:r w:rsidRPr="0012647D">
        <w:rPr>
          <w:rFonts w:ascii="Cambria" w:hAnsi="Cambria"/>
          <w:sz w:val="24"/>
          <w:szCs w:val="24"/>
        </w:rPr>
        <w:t>our humanity</w:t>
      </w:r>
      <w:proofErr w:type="gramEnd"/>
      <w:r w:rsidRPr="0012647D">
        <w:rPr>
          <w:rFonts w:ascii="Cambria" w:hAnsi="Cambria"/>
          <w:sz w:val="24"/>
          <w:szCs w:val="24"/>
        </w:rPr>
        <w:t xml:space="preserve"> differently.  Humans long thought of ourselves as special because we reasoned, formed emotional bonds, used technology to develop tools.  Now we understand that our animal siblings do the same and even that plants and trees and fungi in forests operate much like our own neural networks.  All of which should lead us to greater humility.</w:t>
      </w:r>
    </w:p>
    <w:p w14:paraId="7428A1D5" w14:textId="77777777" w:rsidR="00D159EE" w:rsidRPr="0012647D" w:rsidRDefault="00D159EE" w:rsidP="00D159EE">
      <w:pPr>
        <w:rPr>
          <w:rFonts w:ascii="Cambria" w:hAnsi="Cambria"/>
          <w:sz w:val="24"/>
          <w:szCs w:val="24"/>
        </w:rPr>
      </w:pPr>
      <w:r w:rsidRPr="0012647D">
        <w:rPr>
          <w:rFonts w:ascii="Cambria" w:hAnsi="Cambria"/>
          <w:sz w:val="24"/>
          <w:szCs w:val="24"/>
        </w:rPr>
        <w:lastRenderedPageBreak/>
        <w:tab/>
        <w:t xml:space="preserve">And a richer relationship with the natural world, we live in communion with.  </w:t>
      </w:r>
    </w:p>
    <w:p w14:paraId="55D56655" w14:textId="77777777" w:rsidR="00D159EE" w:rsidRPr="0012647D" w:rsidRDefault="00D159EE" w:rsidP="00D159EE">
      <w:pPr>
        <w:ind w:firstLine="720"/>
        <w:rPr>
          <w:rFonts w:ascii="Cambria" w:hAnsi="Cambria"/>
          <w:sz w:val="24"/>
          <w:szCs w:val="24"/>
        </w:rPr>
      </w:pPr>
      <w:r w:rsidRPr="0012647D">
        <w:rPr>
          <w:rFonts w:ascii="Cambria" w:hAnsi="Cambria"/>
          <w:sz w:val="24"/>
          <w:szCs w:val="24"/>
        </w:rPr>
        <w:t>Because of her great skills as a communicator, Goodall was not just a research scientist making world-historical changes in our intellectual understanding.  She was able to inform, educate, and move our hearts in profound ways to feel differently about animals and our natural world.  Her work in conservation has helped to raise ecological alarms and taught so many of us to live differently, more consciously and sustainably.</w:t>
      </w:r>
    </w:p>
    <w:p w14:paraId="76C3B1C1" w14:textId="77777777" w:rsidR="00D159EE" w:rsidRPr="0012647D" w:rsidRDefault="00D159EE" w:rsidP="00D159EE">
      <w:pPr>
        <w:rPr>
          <w:rFonts w:ascii="Cambria" w:hAnsi="Cambria"/>
          <w:sz w:val="24"/>
          <w:szCs w:val="24"/>
        </w:rPr>
      </w:pPr>
      <w:r w:rsidRPr="0012647D">
        <w:rPr>
          <w:rFonts w:ascii="Cambria" w:hAnsi="Cambria"/>
          <w:sz w:val="24"/>
          <w:szCs w:val="24"/>
        </w:rPr>
        <w:tab/>
        <w:t>She went even beyond her conservation and naturalist work to become a United Nations Messenger of Peace.  With her gentle, calm, gracious demeanor, she spoke with power about hope and peace, even in our troubled times.  It was incredible to learn that she died while on a speaking tour; at 91 years old still traveling and speaking out and lending her fame and authority to helping make a better world.</w:t>
      </w:r>
    </w:p>
    <w:p w14:paraId="4C872203" w14:textId="77777777" w:rsidR="00D159EE" w:rsidRPr="0012647D" w:rsidRDefault="00D159EE" w:rsidP="00D159EE">
      <w:pPr>
        <w:rPr>
          <w:rFonts w:ascii="Cambria" w:hAnsi="Cambria"/>
          <w:sz w:val="24"/>
          <w:szCs w:val="24"/>
        </w:rPr>
      </w:pPr>
      <w:r w:rsidRPr="0012647D">
        <w:rPr>
          <w:rFonts w:ascii="Cambria" w:hAnsi="Cambria"/>
          <w:sz w:val="24"/>
          <w:szCs w:val="24"/>
        </w:rPr>
        <w:tab/>
        <w:t xml:space="preserve">To reflect on Jane Goodall is a tangent from what I’d planned to say on this World Communion Sunday, but it’s also relevant.  In our own time she was one of the most important voices in teaching us what it means to live in communion with one another and with the natural world.  She might not have been speaking from our religious tradition or using Biblical stories and the sacraments of the church to make her points, but the lessons she taught and the values she embodied are those we </w:t>
      </w:r>
      <w:proofErr w:type="gramStart"/>
      <w:r w:rsidRPr="0012647D">
        <w:rPr>
          <w:rFonts w:ascii="Cambria" w:hAnsi="Cambria"/>
          <w:sz w:val="24"/>
          <w:szCs w:val="24"/>
        </w:rPr>
        <w:t>lift up</w:t>
      </w:r>
      <w:proofErr w:type="gramEnd"/>
      <w:r w:rsidRPr="0012647D">
        <w:rPr>
          <w:rFonts w:ascii="Cambria" w:hAnsi="Cambria"/>
          <w:sz w:val="24"/>
          <w:szCs w:val="24"/>
        </w:rPr>
        <w:t xml:space="preserve"> as well.  And we hope, and believe, that a life formed through the worship and sacraments of the Christian church should be one that grows ever more open, kind, generous, gracious, and peaceful, constantly amazed and full of wonder.</w:t>
      </w:r>
    </w:p>
    <w:p w14:paraId="18DC629A" w14:textId="65BA4CA1" w:rsidR="00F95749" w:rsidRPr="00187618" w:rsidRDefault="00D159EE" w:rsidP="00D159EE">
      <w:pPr>
        <w:rPr>
          <w:rFonts w:ascii="Cambria" w:hAnsi="Cambria"/>
          <w:sz w:val="24"/>
          <w:szCs w:val="24"/>
        </w:rPr>
      </w:pPr>
      <w:r w:rsidRPr="0012647D">
        <w:rPr>
          <w:rFonts w:ascii="Cambria" w:hAnsi="Cambria"/>
          <w:sz w:val="24"/>
          <w:szCs w:val="24"/>
        </w:rPr>
        <w:tab/>
        <w:t xml:space="preserve">Julia, on Thursday, handed me a copy of Jane Goodall’s book </w:t>
      </w:r>
      <w:r w:rsidRPr="0012647D">
        <w:rPr>
          <w:rFonts w:ascii="Cambria" w:hAnsi="Cambria"/>
          <w:i/>
          <w:iCs/>
          <w:sz w:val="24"/>
          <w:szCs w:val="24"/>
        </w:rPr>
        <w:t>A Prayer for World Peace</w:t>
      </w:r>
      <w:r w:rsidRPr="0012647D">
        <w:rPr>
          <w:rFonts w:ascii="Cambria" w:hAnsi="Cambria"/>
          <w:sz w:val="24"/>
          <w:szCs w:val="24"/>
        </w:rPr>
        <w:t>.  Julia has spoken about this book before and how she gave it as gifts to all the young people in her life.  I want to close my reflections today by reading this book to you.  May it also become our prayer for a better world, because we have grasped the ethical implications of the Lord’s Supper and our mission from God to live in covenant communion with one another and all creation.</w:t>
      </w:r>
    </w:p>
    <w:sectPr w:rsidR="00F95749" w:rsidRPr="00187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1"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6"/>
  </w:num>
  <w:num w:numId="2" w16cid:durableId="707493707">
    <w:abstractNumId w:val="12"/>
  </w:num>
  <w:num w:numId="3" w16cid:durableId="210459308">
    <w:abstractNumId w:val="8"/>
  </w:num>
  <w:num w:numId="4" w16cid:durableId="368606369">
    <w:abstractNumId w:val="1"/>
  </w:num>
  <w:num w:numId="5" w16cid:durableId="134967292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5"/>
  </w:num>
  <w:num w:numId="7" w16cid:durableId="1818692442">
    <w:abstractNumId w:val="9"/>
  </w:num>
  <w:num w:numId="8" w16cid:durableId="1946184009">
    <w:abstractNumId w:val="4"/>
  </w:num>
  <w:num w:numId="9" w16cid:durableId="388847274">
    <w:abstractNumId w:val="7"/>
  </w:num>
  <w:num w:numId="10" w16cid:durableId="1423794880">
    <w:abstractNumId w:val="0"/>
  </w:num>
  <w:num w:numId="11" w16cid:durableId="1694577913">
    <w:abstractNumId w:val="3"/>
  </w:num>
  <w:num w:numId="12" w16cid:durableId="1922521285">
    <w:abstractNumId w:val="14"/>
  </w:num>
  <w:num w:numId="13" w16cid:durableId="869729887">
    <w:abstractNumId w:val="13"/>
  </w:num>
  <w:num w:numId="14" w16cid:durableId="346758500">
    <w:abstractNumId w:val="6"/>
  </w:num>
  <w:num w:numId="15" w16cid:durableId="340470156">
    <w:abstractNumId w:val="11"/>
  </w:num>
  <w:num w:numId="16" w16cid:durableId="1155492087">
    <w:abstractNumId w:val="2"/>
  </w:num>
  <w:num w:numId="17" w16cid:durableId="1349597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87618"/>
    <w:rsid w:val="001A1552"/>
    <w:rsid w:val="001A3B9C"/>
    <w:rsid w:val="001A4683"/>
    <w:rsid w:val="001A73E8"/>
    <w:rsid w:val="001B159A"/>
    <w:rsid w:val="001B2730"/>
    <w:rsid w:val="001B2B72"/>
    <w:rsid w:val="001C3B9A"/>
    <w:rsid w:val="001E7B7E"/>
    <w:rsid w:val="001F1546"/>
    <w:rsid w:val="001F2775"/>
    <w:rsid w:val="001F2A43"/>
    <w:rsid w:val="001F69FD"/>
    <w:rsid w:val="001F7457"/>
    <w:rsid w:val="00205D31"/>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B0B55"/>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53780"/>
    <w:rsid w:val="0056320E"/>
    <w:rsid w:val="00563932"/>
    <w:rsid w:val="005649F5"/>
    <w:rsid w:val="00572106"/>
    <w:rsid w:val="00575F8B"/>
    <w:rsid w:val="0058110D"/>
    <w:rsid w:val="00581AD5"/>
    <w:rsid w:val="0058339F"/>
    <w:rsid w:val="00593A53"/>
    <w:rsid w:val="005A2D75"/>
    <w:rsid w:val="005A2FD7"/>
    <w:rsid w:val="005D5E80"/>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62F3"/>
    <w:rsid w:val="007B5DCC"/>
    <w:rsid w:val="007C380B"/>
    <w:rsid w:val="007C38D8"/>
    <w:rsid w:val="007D776E"/>
    <w:rsid w:val="007E2548"/>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EBF"/>
    <w:rsid w:val="00922AB8"/>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D02DD"/>
    <w:rsid w:val="00AE3DF3"/>
    <w:rsid w:val="00AE41DF"/>
    <w:rsid w:val="00AE4752"/>
    <w:rsid w:val="00AE5D8B"/>
    <w:rsid w:val="00B07FE4"/>
    <w:rsid w:val="00B16EF3"/>
    <w:rsid w:val="00B35896"/>
    <w:rsid w:val="00B4221B"/>
    <w:rsid w:val="00B53692"/>
    <w:rsid w:val="00B602D8"/>
    <w:rsid w:val="00B623C2"/>
    <w:rsid w:val="00B631A0"/>
    <w:rsid w:val="00B7442B"/>
    <w:rsid w:val="00B754DA"/>
    <w:rsid w:val="00B8604C"/>
    <w:rsid w:val="00BA4F21"/>
    <w:rsid w:val="00BC39A7"/>
    <w:rsid w:val="00BD4026"/>
    <w:rsid w:val="00BD4342"/>
    <w:rsid w:val="00BD62FB"/>
    <w:rsid w:val="00BD70E0"/>
    <w:rsid w:val="00BF310F"/>
    <w:rsid w:val="00C07918"/>
    <w:rsid w:val="00C07E38"/>
    <w:rsid w:val="00C2461F"/>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291"/>
    <w:rsid w:val="00DA0B03"/>
    <w:rsid w:val="00DA3263"/>
    <w:rsid w:val="00DA346A"/>
    <w:rsid w:val="00DA37B7"/>
    <w:rsid w:val="00DB18FE"/>
    <w:rsid w:val="00DB5999"/>
    <w:rsid w:val="00DC0408"/>
    <w:rsid w:val="00DC5AFB"/>
    <w:rsid w:val="00DD1399"/>
    <w:rsid w:val="00DD5292"/>
    <w:rsid w:val="00DE473C"/>
    <w:rsid w:val="00DF24C6"/>
    <w:rsid w:val="00DF422E"/>
    <w:rsid w:val="00E10229"/>
    <w:rsid w:val="00E33F8C"/>
    <w:rsid w:val="00E5387C"/>
    <w:rsid w:val="00E656EC"/>
    <w:rsid w:val="00E82DD4"/>
    <w:rsid w:val="00EA5CE7"/>
    <w:rsid w:val="00EB5C16"/>
    <w:rsid w:val="00EE4662"/>
    <w:rsid w:val="00EE70A9"/>
    <w:rsid w:val="00EE75FE"/>
    <w:rsid w:val="00F064AB"/>
    <w:rsid w:val="00F2505E"/>
    <w:rsid w:val="00F25888"/>
    <w:rsid w:val="00F411AF"/>
    <w:rsid w:val="00F42CA6"/>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8268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2025-10-07T14:50:00Z</cp:lastPrinted>
  <dcterms:created xsi:type="dcterms:W3CDTF">2025-10-07T14:48:00Z</dcterms:created>
  <dcterms:modified xsi:type="dcterms:W3CDTF">2025-10-07T14:50:00Z</dcterms:modified>
</cp:coreProperties>
</file>