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221CB7F5" w:rsidR="00AB3763" w:rsidRPr="00AB3763" w:rsidRDefault="00521912" w:rsidP="00AB3763">
      <w:pPr>
        <w:rPr>
          <w:rFonts w:ascii="Cambria" w:hAnsi="Cambria" w:cs="Times New Roman"/>
          <w:sz w:val="26"/>
          <w:szCs w:val="26"/>
        </w:rPr>
      </w:pPr>
      <w:r>
        <w:rPr>
          <w:rFonts w:ascii="Cambria" w:hAnsi="Cambria" w:cs="Times New Roman"/>
          <w:b/>
          <w:bCs/>
          <w:sz w:val="26"/>
          <w:szCs w:val="26"/>
        </w:rPr>
        <w:t>Resurrection and the Second Half of Life</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3274BD">
        <w:rPr>
          <w:rFonts w:ascii="Cambria" w:hAnsi="Cambria" w:cs="Times New Roman"/>
          <w:b/>
          <w:bCs/>
          <w:sz w:val="26"/>
          <w:szCs w:val="26"/>
        </w:rPr>
        <w:t xml:space="preserve">   </w:t>
      </w:r>
      <w:r w:rsidR="00C9428C">
        <w:rPr>
          <w:rFonts w:ascii="Cambria" w:hAnsi="Cambria" w:cs="Times New Roman"/>
          <w:sz w:val="26"/>
          <w:szCs w:val="26"/>
        </w:rPr>
        <w:t xml:space="preserve">Rev. </w:t>
      </w:r>
      <w:r w:rsidR="00D67027">
        <w:rPr>
          <w:rFonts w:ascii="Cambria" w:hAnsi="Cambria" w:cs="Times New Roman"/>
          <w:sz w:val="26"/>
          <w:szCs w:val="26"/>
        </w:rPr>
        <w:t>Dr. Scott M. Kenefake</w:t>
      </w:r>
      <w:r w:rsidR="00AB3763">
        <w:rPr>
          <w:rFonts w:ascii="Cambria" w:hAnsi="Cambria" w:cs="Times New Roman"/>
          <w:sz w:val="26"/>
          <w:szCs w:val="26"/>
        </w:rPr>
        <w:br/>
      </w:r>
      <w:r>
        <w:rPr>
          <w:rFonts w:ascii="Cambria" w:hAnsi="Cambria" w:cs="Times New Roman"/>
          <w:sz w:val="26"/>
          <w:szCs w:val="26"/>
        </w:rPr>
        <w:t xml:space="preserve">Easter </w:t>
      </w:r>
      <w:r w:rsidR="00D67027">
        <w:rPr>
          <w:rFonts w:ascii="Cambria" w:hAnsi="Cambria" w:cs="Times New Roman"/>
          <w:sz w:val="26"/>
          <w:szCs w:val="26"/>
        </w:rPr>
        <w:t>Sunday</w:t>
      </w:r>
      <w:r w:rsidR="00167714">
        <w:rPr>
          <w:rFonts w:ascii="Cambria" w:hAnsi="Cambria" w:cs="Times New Roman"/>
          <w:sz w:val="26"/>
          <w:szCs w:val="26"/>
        </w:rPr>
        <w:tab/>
      </w:r>
      <w:r w:rsidR="00785323">
        <w:rPr>
          <w:rFonts w:ascii="Cambria" w:hAnsi="Cambria" w:cs="Times New Roman"/>
          <w:sz w:val="26"/>
          <w:szCs w:val="26"/>
        </w:rPr>
        <w:tab/>
      </w:r>
      <w:r w:rsidR="00DA3263">
        <w:rPr>
          <w:rFonts w:ascii="Cambria" w:hAnsi="Cambria" w:cs="Times New Roman"/>
          <w:sz w:val="26"/>
          <w:szCs w:val="26"/>
        </w:rPr>
        <w:t xml:space="preserve">            </w:t>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r>
        <w:rPr>
          <w:rFonts w:ascii="Cambria" w:hAnsi="Cambria" w:cs="Times New Roman"/>
          <w:sz w:val="26"/>
          <w:szCs w:val="26"/>
        </w:rPr>
        <w:tab/>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Mark 16:1-8</w:t>
      </w:r>
      <w:r w:rsidR="000160ED">
        <w:rPr>
          <w:rFonts w:ascii="Cambria" w:hAnsi="Cambria"/>
          <w:sz w:val="26"/>
          <w:szCs w:val="26"/>
        </w:rPr>
        <w:tab/>
      </w:r>
      <w:r w:rsidR="000160ED">
        <w:rPr>
          <w:rFonts w:ascii="Cambria" w:hAnsi="Cambria"/>
          <w:sz w:val="26"/>
          <w:szCs w:val="26"/>
        </w:rPr>
        <w:tab/>
      </w:r>
      <w:r w:rsidR="0069427B">
        <w:rPr>
          <w:rFonts w:ascii="Cambria" w:hAnsi="Cambria"/>
          <w:sz w:val="26"/>
          <w:szCs w:val="26"/>
        </w:rPr>
        <w:tab/>
      </w:r>
      <w:r w:rsidR="00DA3263">
        <w:rPr>
          <w:rFonts w:ascii="Cambria" w:hAnsi="Cambria"/>
          <w:sz w:val="26"/>
          <w:szCs w:val="26"/>
        </w:rPr>
        <w:tab/>
      </w:r>
      <w:r w:rsidR="00D67027">
        <w:rPr>
          <w:rFonts w:ascii="Cambria" w:hAnsi="Cambria"/>
          <w:sz w:val="26"/>
          <w:szCs w:val="26"/>
        </w:rPr>
        <w:t xml:space="preserve">      </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69427B">
        <w:rPr>
          <w:rFonts w:ascii="Cambria" w:hAnsi="Cambria" w:cs="Times New Roman"/>
          <w:sz w:val="26"/>
          <w:szCs w:val="26"/>
        </w:rPr>
        <w:t xml:space="preserve">March </w:t>
      </w:r>
      <w:r>
        <w:rPr>
          <w:rFonts w:ascii="Cambria" w:hAnsi="Cambria" w:cs="Times New Roman"/>
          <w:sz w:val="26"/>
          <w:szCs w:val="26"/>
        </w:rPr>
        <w:t>31</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4FB693A6"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You may recall the media attention </w:t>
      </w:r>
      <w:proofErr w:type="gramStart"/>
      <w:r w:rsidRPr="00DD1399">
        <w:rPr>
          <w:rFonts w:ascii="Cambria" w:eastAsia="Times New Roman" w:hAnsi="Cambria" w:cs="Calibri"/>
          <w:color w:val="010000"/>
          <w:shd w:val="clear" w:color="auto" w:fill="FFFFFF"/>
        </w:rPr>
        <w:t>a number of</w:t>
      </w:r>
      <w:proofErr w:type="gramEnd"/>
      <w:r w:rsidRPr="00DD1399">
        <w:rPr>
          <w:rFonts w:ascii="Cambria" w:eastAsia="Times New Roman" w:hAnsi="Cambria" w:cs="Calibri"/>
          <w:color w:val="010000"/>
          <w:shd w:val="clear" w:color="auto" w:fill="FFFFFF"/>
        </w:rPr>
        <w:t xml:space="preserve"> years ago that focused on the discovery in a first-century tomb in Jerusalem of a clay </w:t>
      </w:r>
      <w:r w:rsidRPr="00DD1399">
        <w:rPr>
          <w:rFonts w:ascii="Cambria" w:eastAsia="Times New Roman" w:hAnsi="Cambria" w:cs="Calibri"/>
          <w:i/>
          <w:iCs/>
          <w:color w:val="010000"/>
          <w:shd w:val="clear" w:color="auto" w:fill="FFFFFF"/>
        </w:rPr>
        <w:t>bone box—an ossuary—</w:t>
      </w:r>
      <w:r w:rsidRPr="00DD1399">
        <w:rPr>
          <w:rFonts w:ascii="Cambria" w:eastAsia="Times New Roman" w:hAnsi="Cambria" w:cs="Calibri"/>
          <w:color w:val="010000"/>
          <w:shd w:val="clear" w:color="auto" w:fill="FFFFFF"/>
        </w:rPr>
        <w:t xml:space="preserve">to use the technical term. It was inscribed: </w:t>
      </w:r>
      <w:r w:rsidRPr="00DD1399">
        <w:rPr>
          <w:rFonts w:ascii="Cambria" w:eastAsia="Times New Roman" w:hAnsi="Cambria" w:cs="Calibri"/>
          <w:i/>
          <w:iCs/>
          <w:color w:val="010000"/>
          <w:shd w:val="clear" w:color="auto" w:fill="FFFFFF"/>
        </w:rPr>
        <w:t>“James the brother of Jesus.”  </w:t>
      </w:r>
    </w:p>
    <w:p w14:paraId="2A4B2B43" w14:textId="77777777" w:rsidR="00DD1399" w:rsidRPr="00DD1399" w:rsidRDefault="00DD1399" w:rsidP="00DD1399">
      <w:pPr>
        <w:spacing w:after="0" w:line="240" w:lineRule="auto"/>
        <w:rPr>
          <w:rFonts w:ascii="Cambria" w:eastAsia="Times New Roman" w:hAnsi="Cambria" w:cs="Times New Roman"/>
        </w:rPr>
      </w:pPr>
    </w:p>
    <w:p w14:paraId="20C768A8"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For most Christians, the discovery of the </w:t>
      </w:r>
      <w:r w:rsidRPr="00DD1399">
        <w:rPr>
          <w:rFonts w:ascii="Cambria" w:eastAsia="Times New Roman" w:hAnsi="Cambria" w:cs="Calibri"/>
          <w:i/>
          <w:iCs/>
          <w:color w:val="010000"/>
          <w:shd w:val="clear" w:color="auto" w:fill="FFFFFF"/>
        </w:rPr>
        <w:t xml:space="preserve">James Ossuary </w:t>
      </w:r>
      <w:r w:rsidRPr="00DD1399">
        <w:rPr>
          <w:rFonts w:ascii="Cambria" w:eastAsia="Times New Roman" w:hAnsi="Cambria" w:cs="Calibri"/>
          <w:color w:val="010000"/>
          <w:shd w:val="clear" w:color="auto" w:fill="FFFFFF"/>
        </w:rPr>
        <w:t xml:space="preserve">was interesting, but not surprising. If authentic (and its authenticity is strongly contested), it would have been the earliest attestation outside the New Testament to Jesus as a figure of history and to his having a brother named James. </w:t>
      </w:r>
    </w:p>
    <w:p w14:paraId="1D06BB2B" w14:textId="77777777" w:rsidR="00DD1399" w:rsidRPr="00DD1399" w:rsidRDefault="00DD1399" w:rsidP="00DD1399">
      <w:pPr>
        <w:spacing w:after="0" w:line="240" w:lineRule="auto"/>
        <w:rPr>
          <w:rFonts w:ascii="Cambria" w:eastAsia="Times New Roman" w:hAnsi="Cambria" w:cs="Times New Roman"/>
        </w:rPr>
      </w:pPr>
    </w:p>
    <w:p w14:paraId="264714B3"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For these Christians, this simply confirmed what they already believed, that archeology verifies that there really was a Jesus. And for skeptics, it was strong evidence that Jesus really existed, too—that he isn’t a made-up figure, as some from time to time have argued. </w:t>
      </w:r>
    </w:p>
    <w:p w14:paraId="0FF1D3B9" w14:textId="77777777" w:rsidR="00DD1399" w:rsidRPr="00DD1399" w:rsidRDefault="00DD1399" w:rsidP="00DD1399">
      <w:pPr>
        <w:spacing w:after="0" w:line="240" w:lineRule="auto"/>
        <w:rPr>
          <w:rFonts w:ascii="Cambria" w:eastAsia="Times New Roman" w:hAnsi="Cambria" w:cs="Times New Roman"/>
        </w:rPr>
      </w:pPr>
    </w:p>
    <w:p w14:paraId="4B5418A1"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But the exciting and titillating reason this story got so much media attention was the possibility, suggested by those involved in the discovery, that perhaps the bones of Jesus had also been interred in an ossuary in the same cave. If that were true, what would that mean? If Jesus’s bones were discovered, would that mean that the resurrection never happened? And should that mean the end of Christianity? </w:t>
      </w:r>
    </w:p>
    <w:p w14:paraId="7441A9B5" w14:textId="77777777" w:rsidR="00DD1399" w:rsidRPr="00DD1399" w:rsidRDefault="00DD1399" w:rsidP="00DD1399">
      <w:pPr>
        <w:spacing w:after="0" w:line="240" w:lineRule="auto"/>
        <w:rPr>
          <w:rFonts w:ascii="Cambria" w:eastAsia="Times New Roman" w:hAnsi="Cambria" w:cs="Times New Roman"/>
        </w:rPr>
      </w:pPr>
    </w:p>
    <w:p w14:paraId="16188110"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Now, I don’t imagine that his bones will be discovered—but it’s an interesting and important question and directly relevant to what we think Easter is about. Is Easter intrinsically about an </w:t>
      </w:r>
      <w:r w:rsidRPr="00DD1399">
        <w:rPr>
          <w:rFonts w:ascii="Cambria" w:eastAsia="Times New Roman" w:hAnsi="Cambria" w:cs="Calibri"/>
          <w:i/>
          <w:iCs/>
          <w:color w:val="010000"/>
          <w:shd w:val="clear" w:color="auto" w:fill="FFFFFF"/>
        </w:rPr>
        <w:t>empty tomb—</w:t>
      </w:r>
      <w:r w:rsidRPr="00DD1399">
        <w:rPr>
          <w:rFonts w:ascii="Cambria" w:eastAsia="Times New Roman" w:hAnsi="Cambria" w:cs="Calibri"/>
          <w:color w:val="010000"/>
          <w:shd w:val="clear" w:color="auto" w:fill="FFFFFF"/>
        </w:rPr>
        <w:t>about something extraordinary happening to the corpse of Jesus? Would Christianity be invalidated if we found his bones?</w:t>
      </w:r>
      <w:r w:rsidRPr="00DD1399">
        <w:rPr>
          <w:rStyle w:val="FootnoteReference"/>
          <w:rFonts w:ascii="Cambria" w:eastAsia="Times New Roman" w:hAnsi="Cambria" w:cs="Calibri"/>
          <w:color w:val="010000"/>
          <w:shd w:val="clear" w:color="auto" w:fill="FFFFFF"/>
        </w:rPr>
        <w:footnoteReference w:id="1"/>
      </w:r>
    </w:p>
    <w:p w14:paraId="451C037A" w14:textId="77777777" w:rsidR="00DD1399" w:rsidRPr="00DD1399" w:rsidRDefault="00DD1399" w:rsidP="00DD1399">
      <w:pPr>
        <w:spacing w:after="0" w:line="240" w:lineRule="auto"/>
        <w:rPr>
          <w:rFonts w:ascii="Cambria" w:eastAsia="Times New Roman" w:hAnsi="Cambria" w:cs="Times New Roman"/>
        </w:rPr>
      </w:pPr>
    </w:p>
    <w:p w14:paraId="5EBE2FCB"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Now that I have your attention, I want to share with you another story about Resurrection and Easter that Christians in the West (like us)—Western Europe and the Americas—may find surprising. </w:t>
      </w:r>
    </w:p>
    <w:p w14:paraId="413C5BBB" w14:textId="77777777" w:rsidR="00DD1399" w:rsidRPr="00DD1399" w:rsidRDefault="00DD1399" w:rsidP="00DD1399">
      <w:pPr>
        <w:spacing w:after="0" w:line="240" w:lineRule="auto"/>
        <w:rPr>
          <w:rFonts w:ascii="Cambria" w:eastAsia="Times New Roman" w:hAnsi="Cambria" w:cs="Times New Roman"/>
        </w:rPr>
      </w:pPr>
    </w:p>
    <w:p w14:paraId="4397FEBC"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You see, the Western church and the Eastern church have developed </w:t>
      </w:r>
      <w:r w:rsidRPr="00DD1399">
        <w:rPr>
          <w:rFonts w:ascii="Cambria" w:eastAsia="Times New Roman" w:hAnsi="Cambria" w:cs="Calibri"/>
          <w:i/>
          <w:iCs/>
          <w:color w:val="010000"/>
          <w:shd w:val="clear" w:color="auto" w:fill="FFFFFF"/>
        </w:rPr>
        <w:t>two different ways</w:t>
      </w:r>
      <w:r w:rsidRPr="00DD1399">
        <w:rPr>
          <w:rFonts w:ascii="Cambria" w:eastAsia="Times New Roman" w:hAnsi="Cambria" w:cs="Calibri"/>
          <w:color w:val="010000"/>
          <w:shd w:val="clear" w:color="auto" w:fill="FFFFFF"/>
        </w:rPr>
        <w:t xml:space="preserve"> of depicting </w:t>
      </w:r>
      <w:proofErr w:type="gramStart"/>
      <w:r w:rsidRPr="00DD1399">
        <w:rPr>
          <w:rFonts w:ascii="Cambria" w:eastAsia="Times New Roman" w:hAnsi="Cambria" w:cs="Calibri"/>
          <w:color w:val="010000"/>
          <w:shd w:val="clear" w:color="auto" w:fill="FFFFFF"/>
        </w:rPr>
        <w:t>the resurrection</w:t>
      </w:r>
      <w:proofErr w:type="gramEnd"/>
      <w:r w:rsidRPr="00DD1399">
        <w:rPr>
          <w:rFonts w:ascii="Cambria" w:eastAsia="Times New Roman" w:hAnsi="Cambria" w:cs="Calibri"/>
          <w:color w:val="010000"/>
          <w:shd w:val="clear" w:color="auto" w:fill="FFFFFF"/>
        </w:rPr>
        <w:t xml:space="preserve">. </w:t>
      </w:r>
    </w:p>
    <w:p w14:paraId="3914380E" w14:textId="77777777" w:rsidR="00DD1399" w:rsidRPr="00DD1399" w:rsidRDefault="00DD1399" w:rsidP="00DD1399">
      <w:pPr>
        <w:spacing w:after="0" w:line="240" w:lineRule="auto"/>
        <w:rPr>
          <w:rFonts w:ascii="Cambria" w:eastAsia="Times New Roman" w:hAnsi="Cambria" w:cs="Times New Roman"/>
        </w:rPr>
      </w:pPr>
    </w:p>
    <w:p w14:paraId="57B74F0B"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For example, in Cappadocia (in western Turkey—where some of the oldest church buildings still stand), there is a magnificent miniature Byzantine cathedral that was carved out of the volcanic rock around 1050, it’s called </w:t>
      </w:r>
      <w:r w:rsidRPr="00DD1399">
        <w:rPr>
          <w:rFonts w:ascii="Cambria" w:eastAsia="Times New Roman" w:hAnsi="Cambria" w:cs="Calibri"/>
          <w:i/>
          <w:iCs/>
          <w:color w:val="010000"/>
          <w:shd w:val="clear" w:color="auto" w:fill="FFFFFF"/>
        </w:rPr>
        <w:t xml:space="preserve">The Dark Church, </w:t>
      </w:r>
      <w:r w:rsidRPr="00DD1399">
        <w:rPr>
          <w:rFonts w:ascii="Cambria" w:eastAsia="Times New Roman" w:hAnsi="Cambria" w:cs="Calibri"/>
          <w:color w:val="010000"/>
          <w:shd w:val="clear" w:color="auto" w:fill="FFFFFF"/>
        </w:rPr>
        <w:t xml:space="preserve">because it exists essentially within a man-made cave. </w:t>
      </w:r>
    </w:p>
    <w:p w14:paraId="2E6050A8" w14:textId="77777777" w:rsidR="00DD1399" w:rsidRPr="00DD1399" w:rsidRDefault="00DD1399" w:rsidP="00DD1399">
      <w:pPr>
        <w:spacing w:after="0" w:line="240" w:lineRule="auto"/>
        <w:rPr>
          <w:rFonts w:ascii="Cambria" w:eastAsia="Times New Roman" w:hAnsi="Cambria" w:cs="Times New Roman"/>
        </w:rPr>
      </w:pPr>
    </w:p>
    <w:p w14:paraId="400319F1"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It contains 15 frescos on the life of Christ, from </w:t>
      </w:r>
      <w:r w:rsidRPr="00DD1399">
        <w:rPr>
          <w:rFonts w:ascii="Cambria" w:eastAsia="Times New Roman" w:hAnsi="Cambria" w:cs="Calibri"/>
          <w:i/>
          <w:iCs/>
          <w:color w:val="010000"/>
          <w:shd w:val="clear" w:color="auto" w:fill="FFFFFF"/>
        </w:rPr>
        <w:t>Annunciation to Ascension</w:t>
      </w:r>
      <w:r w:rsidRPr="00DD1399">
        <w:rPr>
          <w:rFonts w:ascii="Cambria" w:eastAsia="Times New Roman" w:hAnsi="Cambria" w:cs="Calibri"/>
          <w:color w:val="010000"/>
          <w:shd w:val="clear" w:color="auto" w:fill="FFFFFF"/>
        </w:rPr>
        <w:t xml:space="preserve">, including one on </w:t>
      </w:r>
      <w:r w:rsidRPr="00DD1399">
        <w:rPr>
          <w:rFonts w:ascii="Cambria" w:eastAsia="Times New Roman" w:hAnsi="Cambria" w:cs="Calibri"/>
          <w:i/>
          <w:iCs/>
          <w:color w:val="010000"/>
          <w:shd w:val="clear" w:color="auto" w:fill="FFFFFF"/>
        </w:rPr>
        <w:t>Resurrection</w:t>
      </w:r>
      <w:r w:rsidRPr="00DD1399">
        <w:rPr>
          <w:rFonts w:ascii="Cambria" w:eastAsia="Times New Roman" w:hAnsi="Cambria" w:cs="Calibri"/>
          <w:color w:val="010000"/>
          <w:shd w:val="clear" w:color="auto" w:fill="FFFFFF"/>
        </w:rPr>
        <w:t xml:space="preserve">. But instead of using the English word </w:t>
      </w:r>
      <w:r w:rsidRPr="00DD1399">
        <w:rPr>
          <w:rFonts w:ascii="Cambria" w:eastAsia="Times New Roman" w:hAnsi="Cambria" w:cs="Calibri"/>
          <w:i/>
          <w:iCs/>
          <w:color w:val="010000"/>
          <w:shd w:val="clear" w:color="auto" w:fill="FFFFFF"/>
        </w:rPr>
        <w:t xml:space="preserve">resurrection, </w:t>
      </w:r>
      <w:r w:rsidRPr="00DD1399">
        <w:rPr>
          <w:rFonts w:ascii="Cambria" w:eastAsia="Times New Roman" w:hAnsi="Cambria" w:cs="Calibri"/>
          <w:color w:val="010000"/>
          <w:shd w:val="clear" w:color="auto" w:fill="FFFFFF"/>
        </w:rPr>
        <w:t xml:space="preserve">the commentary (describing the fresco) used the Greek word </w:t>
      </w:r>
      <w:r w:rsidRPr="00DD1399">
        <w:rPr>
          <w:rFonts w:ascii="Cambria" w:eastAsia="Times New Roman" w:hAnsi="Cambria" w:cs="Calibri"/>
          <w:i/>
          <w:iCs/>
          <w:color w:val="010000"/>
          <w:shd w:val="clear" w:color="auto" w:fill="FFFFFF"/>
        </w:rPr>
        <w:t xml:space="preserve">anastasis. Ana/stasis </w:t>
      </w:r>
      <w:r w:rsidRPr="00DD1399">
        <w:rPr>
          <w:rFonts w:ascii="Cambria" w:eastAsia="Times New Roman" w:hAnsi="Cambria" w:cs="Calibri"/>
          <w:color w:val="010000"/>
          <w:shd w:val="clear" w:color="auto" w:fill="FFFFFF"/>
        </w:rPr>
        <w:t xml:space="preserve">literally means </w:t>
      </w:r>
      <w:r w:rsidRPr="00DD1399">
        <w:rPr>
          <w:rFonts w:ascii="Cambria" w:eastAsia="Times New Roman" w:hAnsi="Cambria" w:cs="Calibri"/>
          <w:i/>
          <w:iCs/>
          <w:color w:val="010000"/>
          <w:shd w:val="clear" w:color="auto" w:fill="FFFFFF"/>
        </w:rPr>
        <w:t>“up/rising.” </w:t>
      </w:r>
    </w:p>
    <w:p w14:paraId="52071561" w14:textId="77777777" w:rsidR="00DD1399" w:rsidRPr="00DD1399" w:rsidRDefault="00DD1399" w:rsidP="00DD1399">
      <w:pPr>
        <w:spacing w:after="0" w:line="240" w:lineRule="auto"/>
        <w:rPr>
          <w:rFonts w:ascii="Cambria" w:eastAsia="Times New Roman" w:hAnsi="Cambria" w:cs="Times New Roman"/>
        </w:rPr>
      </w:pPr>
    </w:p>
    <w:p w14:paraId="74CC1A7A"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But an uprising by whom and with whom I wonder. </w:t>
      </w:r>
    </w:p>
    <w:p w14:paraId="5520BE45" w14:textId="77777777" w:rsidR="00DD1399" w:rsidRPr="00DD1399" w:rsidRDefault="00DD1399" w:rsidP="00DD1399">
      <w:pPr>
        <w:spacing w:after="0" w:line="240" w:lineRule="auto"/>
        <w:rPr>
          <w:rFonts w:ascii="Cambria" w:eastAsia="Times New Roman" w:hAnsi="Cambria" w:cs="Times New Roman"/>
        </w:rPr>
      </w:pPr>
    </w:p>
    <w:p w14:paraId="643031F5"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lastRenderedPageBreak/>
        <w:t>A description of the fresco may give us a clue (</w:t>
      </w:r>
      <w:proofErr w:type="gramStart"/>
      <w:r w:rsidRPr="00DD1399">
        <w:rPr>
          <w:rFonts w:ascii="Cambria" w:eastAsia="Times New Roman" w:hAnsi="Cambria" w:cs="Calibri"/>
          <w:color w:val="010000"/>
          <w:shd w:val="clear" w:color="auto" w:fill="FFFFFF"/>
        </w:rPr>
        <w:t>and by the way, similar</w:t>
      </w:r>
      <w:proofErr w:type="gramEnd"/>
      <w:r w:rsidRPr="00DD1399">
        <w:rPr>
          <w:rFonts w:ascii="Cambria" w:eastAsia="Times New Roman" w:hAnsi="Cambria" w:cs="Calibri"/>
          <w:color w:val="010000"/>
          <w:shd w:val="clear" w:color="auto" w:fill="FFFFFF"/>
        </w:rPr>
        <w:t xml:space="preserve"> frescos can be found in churches throughout the Eastern Orthodox world—Eastern Europe, Russia, Greece, the Middle East, and parts of Africa):</w:t>
      </w:r>
    </w:p>
    <w:p w14:paraId="27F97C7E" w14:textId="77777777" w:rsidR="00DD1399" w:rsidRPr="00DD1399" w:rsidRDefault="00DD1399" w:rsidP="00DD1399">
      <w:pPr>
        <w:spacing w:after="0" w:line="240" w:lineRule="auto"/>
        <w:rPr>
          <w:rFonts w:ascii="Cambria" w:eastAsia="Times New Roman" w:hAnsi="Cambria" w:cs="Times New Roman"/>
        </w:rPr>
      </w:pPr>
    </w:p>
    <w:p w14:paraId="2929A43F"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The central and tallest figure in the </w:t>
      </w:r>
      <w:r w:rsidRPr="00DD1399">
        <w:rPr>
          <w:rFonts w:ascii="Cambria" w:eastAsia="Times New Roman" w:hAnsi="Cambria" w:cs="Calibri"/>
          <w:i/>
          <w:iCs/>
          <w:color w:val="010000"/>
          <w:shd w:val="clear" w:color="auto" w:fill="FFFFFF"/>
        </w:rPr>
        <w:t>Dark Church’s Anastasis painting is</w:t>
      </w:r>
      <w:r w:rsidRPr="00DD1399">
        <w:rPr>
          <w:rFonts w:ascii="Cambria" w:eastAsia="Times New Roman" w:hAnsi="Cambria" w:cs="Calibri"/>
          <w:color w:val="010000"/>
          <w:shd w:val="clear" w:color="auto" w:fill="FFFFFF"/>
        </w:rPr>
        <w:t xml:space="preserve"> </w:t>
      </w:r>
      <w:proofErr w:type="gramStart"/>
      <w:r w:rsidRPr="00DD1399">
        <w:rPr>
          <w:rFonts w:ascii="Cambria" w:eastAsia="Times New Roman" w:hAnsi="Cambria" w:cs="Calibri"/>
          <w:b/>
          <w:bCs/>
          <w:color w:val="010000"/>
          <w:shd w:val="clear" w:color="auto" w:fill="FFFFFF"/>
        </w:rPr>
        <w:t xml:space="preserve">Christ </w:t>
      </w:r>
      <w:r w:rsidRPr="00DD1399">
        <w:rPr>
          <w:rFonts w:ascii="Cambria" w:eastAsia="Times New Roman" w:hAnsi="Cambria" w:cs="Calibri"/>
          <w:color w:val="010000"/>
          <w:shd w:val="clear" w:color="auto" w:fill="FFFFFF"/>
        </w:rPr>
        <w:t>.</w:t>
      </w:r>
      <w:proofErr w:type="gramEnd"/>
      <w:r w:rsidRPr="00DD1399">
        <w:rPr>
          <w:rFonts w:ascii="Cambria" w:eastAsia="Times New Roman" w:hAnsi="Cambria" w:cs="Calibri"/>
          <w:color w:val="010000"/>
          <w:shd w:val="clear" w:color="auto" w:fill="FFFFFF"/>
        </w:rPr>
        <w:t xml:space="preserve">  His right hand firmly grasps the right wrist of a white-haired, white-bearded man identified as </w:t>
      </w:r>
      <w:r w:rsidRPr="00DD1399">
        <w:rPr>
          <w:rFonts w:ascii="Cambria" w:eastAsia="Times New Roman" w:hAnsi="Cambria" w:cs="Calibri"/>
          <w:b/>
          <w:bCs/>
          <w:color w:val="010000"/>
          <w:shd w:val="clear" w:color="auto" w:fill="FFFFFF"/>
        </w:rPr>
        <w:t>Adam.</w:t>
      </w:r>
      <w:r w:rsidRPr="00DD1399">
        <w:rPr>
          <w:rFonts w:ascii="Cambria" w:eastAsia="Times New Roman" w:hAnsi="Cambria" w:cs="Calibri"/>
          <w:color w:val="010000"/>
          <w:shd w:val="clear" w:color="auto" w:fill="FFFFFF"/>
        </w:rPr>
        <w:t xml:space="preserve"> Behind Adam is </w:t>
      </w:r>
      <w:r w:rsidRPr="00DD1399">
        <w:rPr>
          <w:rFonts w:ascii="Cambria" w:eastAsia="Times New Roman" w:hAnsi="Cambria" w:cs="Calibri"/>
          <w:b/>
          <w:bCs/>
          <w:color w:val="010000"/>
          <w:shd w:val="clear" w:color="auto" w:fill="FFFFFF"/>
        </w:rPr>
        <w:t xml:space="preserve">Eve. </w:t>
      </w:r>
      <w:r w:rsidRPr="00DD1399">
        <w:rPr>
          <w:rFonts w:ascii="Cambria" w:eastAsia="Times New Roman" w:hAnsi="Cambria" w:cs="Calibri"/>
          <w:color w:val="010000"/>
          <w:shd w:val="clear" w:color="auto" w:fill="FFFFFF"/>
        </w:rPr>
        <w:t>Both Adam and Eve are being wrenched from their sepulchers—tombs carved out of stone.</w:t>
      </w:r>
    </w:p>
    <w:p w14:paraId="3D8EE0C0" w14:textId="77777777" w:rsidR="00DD1399" w:rsidRPr="00DD1399" w:rsidRDefault="00DD1399" w:rsidP="00DD1399">
      <w:pPr>
        <w:spacing w:after="0" w:line="240" w:lineRule="auto"/>
        <w:rPr>
          <w:rFonts w:ascii="Cambria" w:eastAsia="Times New Roman" w:hAnsi="Cambria" w:cs="Times New Roman"/>
        </w:rPr>
      </w:pPr>
    </w:p>
    <w:p w14:paraId="2D50F3C0"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But it’s what appears beneath Christ that is the most striking element of the fresco. Christ is emerging from a dark semicircular area below the ground, and he is standing atop or trampling down a prostate figure whose feet and hands are chained. He lacks both halo and name. This is a </w:t>
      </w:r>
      <w:r w:rsidRPr="00DD1399">
        <w:rPr>
          <w:rFonts w:ascii="Cambria" w:eastAsia="Times New Roman" w:hAnsi="Cambria" w:cs="Calibri"/>
          <w:b/>
          <w:bCs/>
          <w:color w:val="010000"/>
          <w:shd w:val="clear" w:color="auto" w:fill="FFFFFF"/>
        </w:rPr>
        <w:t xml:space="preserve">Hades figure, </w:t>
      </w:r>
      <w:r w:rsidRPr="00DD1399">
        <w:rPr>
          <w:rFonts w:ascii="Cambria" w:eastAsia="Times New Roman" w:hAnsi="Cambria" w:cs="Calibri"/>
          <w:color w:val="010000"/>
          <w:shd w:val="clear" w:color="auto" w:fill="FFFFFF"/>
        </w:rPr>
        <w:t xml:space="preserve">the personification of </w:t>
      </w:r>
      <w:r w:rsidRPr="00DD1399">
        <w:rPr>
          <w:rFonts w:ascii="Cambria" w:eastAsia="Times New Roman" w:hAnsi="Cambria" w:cs="Calibri"/>
          <w:i/>
          <w:iCs/>
          <w:color w:val="010000"/>
          <w:shd w:val="clear" w:color="auto" w:fill="FFFFFF"/>
        </w:rPr>
        <w:t xml:space="preserve">death. </w:t>
      </w:r>
      <w:r w:rsidRPr="00DD1399">
        <w:rPr>
          <w:rFonts w:ascii="Cambria" w:eastAsia="Times New Roman" w:hAnsi="Cambria" w:cs="Calibri"/>
          <w:color w:val="010000"/>
          <w:shd w:val="clear" w:color="auto" w:fill="FFFFFF"/>
        </w:rPr>
        <w:t xml:space="preserve">To his right are scattered locks, bolts, and bars, originally part of a pair of bi-fold doors, which are flattened on the ground, arranged in a cruciform pattern. </w:t>
      </w:r>
    </w:p>
    <w:p w14:paraId="15A3E9F7" w14:textId="77777777" w:rsidR="00DD1399" w:rsidRPr="00DD1399" w:rsidRDefault="00DD1399" w:rsidP="00DD1399">
      <w:pPr>
        <w:spacing w:after="0" w:line="240" w:lineRule="auto"/>
        <w:rPr>
          <w:rFonts w:ascii="Cambria" w:eastAsia="Times New Roman" w:hAnsi="Cambria" w:cs="Times New Roman"/>
        </w:rPr>
      </w:pPr>
    </w:p>
    <w:p w14:paraId="4C535AB5"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In terms of </w:t>
      </w:r>
      <w:r w:rsidRPr="00DD1399">
        <w:rPr>
          <w:rFonts w:ascii="Cambria" w:eastAsia="Times New Roman" w:hAnsi="Cambria" w:cs="Calibri"/>
          <w:i/>
          <w:iCs/>
          <w:color w:val="010000"/>
          <w:shd w:val="clear" w:color="auto" w:fill="FFFFFF"/>
        </w:rPr>
        <w:t xml:space="preserve">location </w:t>
      </w:r>
      <w:r w:rsidRPr="00DD1399">
        <w:rPr>
          <w:rFonts w:ascii="Cambria" w:eastAsia="Times New Roman" w:hAnsi="Cambria" w:cs="Calibri"/>
          <w:color w:val="010000"/>
          <w:shd w:val="clear" w:color="auto" w:fill="FFFFFF"/>
        </w:rPr>
        <w:t xml:space="preserve">this image is </w:t>
      </w:r>
      <w:r w:rsidRPr="00DD1399">
        <w:rPr>
          <w:rFonts w:ascii="Cambria" w:eastAsia="Times New Roman" w:hAnsi="Cambria" w:cs="Calibri"/>
          <w:i/>
          <w:iCs/>
          <w:color w:val="010000"/>
          <w:shd w:val="clear" w:color="auto" w:fill="FFFFFF"/>
        </w:rPr>
        <w:t xml:space="preserve">not </w:t>
      </w:r>
      <w:r w:rsidRPr="00DD1399">
        <w:rPr>
          <w:rFonts w:ascii="Cambria" w:eastAsia="Times New Roman" w:hAnsi="Cambria" w:cs="Calibri"/>
          <w:color w:val="010000"/>
          <w:shd w:val="clear" w:color="auto" w:fill="FFFFFF"/>
        </w:rPr>
        <w:t xml:space="preserve">of </w:t>
      </w:r>
      <w:r w:rsidRPr="00DD1399">
        <w:rPr>
          <w:rFonts w:ascii="Cambria" w:eastAsia="Times New Roman" w:hAnsi="Cambria" w:cs="Calibri"/>
          <w:b/>
          <w:bCs/>
          <w:color w:val="010000"/>
          <w:shd w:val="clear" w:color="auto" w:fill="FFFFFF"/>
        </w:rPr>
        <w:t xml:space="preserve">hell </w:t>
      </w:r>
      <w:r w:rsidRPr="00DD1399">
        <w:rPr>
          <w:rFonts w:ascii="Cambria" w:eastAsia="Times New Roman" w:hAnsi="Cambria" w:cs="Calibri"/>
          <w:color w:val="010000"/>
          <w:shd w:val="clear" w:color="auto" w:fill="FFFFFF"/>
        </w:rPr>
        <w:t xml:space="preserve">but of Hades. In terms of </w:t>
      </w:r>
      <w:r w:rsidRPr="00DD1399">
        <w:rPr>
          <w:rFonts w:ascii="Cambria" w:eastAsia="Times New Roman" w:hAnsi="Cambria" w:cs="Calibri"/>
          <w:i/>
          <w:iCs/>
          <w:color w:val="010000"/>
          <w:shd w:val="clear" w:color="auto" w:fill="FFFFFF"/>
        </w:rPr>
        <w:t xml:space="preserve">personification, </w:t>
      </w:r>
      <w:r w:rsidRPr="00DD1399">
        <w:rPr>
          <w:rFonts w:ascii="Cambria" w:eastAsia="Times New Roman" w:hAnsi="Cambria" w:cs="Calibri"/>
          <w:color w:val="010000"/>
          <w:shd w:val="clear" w:color="auto" w:fill="FFFFFF"/>
        </w:rPr>
        <w:t xml:space="preserve">the image is </w:t>
      </w:r>
      <w:r w:rsidRPr="00DD1399">
        <w:rPr>
          <w:rFonts w:ascii="Cambria" w:eastAsia="Times New Roman" w:hAnsi="Cambria" w:cs="Calibri"/>
          <w:i/>
          <w:iCs/>
          <w:color w:val="010000"/>
          <w:shd w:val="clear" w:color="auto" w:fill="FFFFFF"/>
        </w:rPr>
        <w:t xml:space="preserve">not </w:t>
      </w:r>
      <w:r w:rsidRPr="00DD1399">
        <w:rPr>
          <w:rFonts w:ascii="Cambria" w:eastAsia="Times New Roman" w:hAnsi="Cambria" w:cs="Calibri"/>
          <w:color w:val="010000"/>
          <w:shd w:val="clear" w:color="auto" w:fill="FFFFFF"/>
        </w:rPr>
        <w:t xml:space="preserve">of </w:t>
      </w:r>
      <w:r w:rsidRPr="00DD1399">
        <w:rPr>
          <w:rFonts w:ascii="Cambria" w:eastAsia="Times New Roman" w:hAnsi="Cambria" w:cs="Calibri"/>
          <w:b/>
          <w:bCs/>
          <w:color w:val="010000"/>
          <w:shd w:val="clear" w:color="auto" w:fill="FFFFFF"/>
        </w:rPr>
        <w:t xml:space="preserve">Satan, </w:t>
      </w:r>
      <w:r w:rsidRPr="00DD1399">
        <w:rPr>
          <w:rFonts w:ascii="Cambria" w:eastAsia="Times New Roman" w:hAnsi="Cambria" w:cs="Calibri"/>
          <w:color w:val="010000"/>
          <w:shd w:val="clear" w:color="auto" w:fill="FFFFFF"/>
        </w:rPr>
        <w:t xml:space="preserve">the opponent of God, but of Hades, </w:t>
      </w:r>
      <w:r w:rsidRPr="00DD1399">
        <w:rPr>
          <w:rFonts w:ascii="Cambria" w:eastAsia="Times New Roman" w:hAnsi="Cambria" w:cs="Calibri"/>
          <w:i/>
          <w:iCs/>
          <w:color w:val="010000"/>
          <w:shd w:val="clear" w:color="auto" w:fill="FFFFFF"/>
        </w:rPr>
        <w:t xml:space="preserve">the custodian of the dead. </w:t>
      </w:r>
    </w:p>
    <w:p w14:paraId="34CBB183" w14:textId="77777777" w:rsidR="00DD1399" w:rsidRPr="00DD1399" w:rsidRDefault="00DD1399" w:rsidP="00DD1399">
      <w:pPr>
        <w:spacing w:after="0" w:line="240" w:lineRule="auto"/>
        <w:rPr>
          <w:rFonts w:ascii="Cambria" w:eastAsia="Times New Roman" w:hAnsi="Cambria" w:cs="Times New Roman"/>
        </w:rPr>
      </w:pPr>
    </w:p>
    <w:p w14:paraId="0565CDAE"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And here’s the </w:t>
      </w:r>
      <w:proofErr w:type="gramStart"/>
      <w:r w:rsidRPr="00DD1399">
        <w:rPr>
          <w:rFonts w:ascii="Cambria" w:eastAsia="Times New Roman" w:hAnsi="Cambria" w:cs="Calibri"/>
          <w:color w:val="010000"/>
          <w:shd w:val="clear" w:color="auto" w:fill="FFFFFF"/>
        </w:rPr>
        <w:t>punch-line</w:t>
      </w:r>
      <w:proofErr w:type="gramEnd"/>
      <w:r w:rsidRPr="00DD1399">
        <w:rPr>
          <w:rFonts w:ascii="Cambria" w:eastAsia="Times New Roman" w:hAnsi="Cambria" w:cs="Calibri"/>
          <w:color w:val="010000"/>
          <w:shd w:val="clear" w:color="auto" w:fill="FFFFFF"/>
        </w:rPr>
        <w:t xml:space="preserve">: the resurrection as Anastasis (up/rising) depicts the crucified Christ breaking forcibly into Hades, tossing aside its bolts and locks, forming its gates into a cross, chaining the Hades persona, </w:t>
      </w:r>
      <w:r w:rsidRPr="00DD1399">
        <w:rPr>
          <w:rFonts w:ascii="Cambria" w:eastAsia="Times New Roman" w:hAnsi="Cambria" w:cs="Calibri"/>
          <w:i/>
          <w:iCs/>
          <w:color w:val="010000"/>
          <w:shd w:val="clear" w:color="auto" w:fill="FFFFFF"/>
        </w:rPr>
        <w:t>and liberating all of humanity—</w:t>
      </w:r>
      <w:r w:rsidRPr="00DD1399">
        <w:rPr>
          <w:rFonts w:ascii="Cambria" w:eastAsia="Times New Roman" w:hAnsi="Cambria" w:cs="Calibri"/>
          <w:color w:val="010000"/>
          <w:shd w:val="clear" w:color="auto" w:fill="FFFFFF"/>
        </w:rPr>
        <w:t>as personified in Adam and Eve—from the prison of death.</w:t>
      </w:r>
    </w:p>
    <w:p w14:paraId="2D902C95" w14:textId="77777777" w:rsidR="00DD1399" w:rsidRPr="00DD1399" w:rsidRDefault="00DD1399" w:rsidP="00DD1399">
      <w:pPr>
        <w:spacing w:after="0" w:line="240" w:lineRule="auto"/>
        <w:rPr>
          <w:rFonts w:ascii="Cambria" w:eastAsia="Times New Roman" w:hAnsi="Cambria" w:cs="Times New Roman"/>
        </w:rPr>
      </w:pPr>
    </w:p>
    <w:p w14:paraId="0F0B1597"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You see, the West (our world) celebrates the </w:t>
      </w:r>
      <w:r w:rsidRPr="00DD1399">
        <w:rPr>
          <w:rFonts w:ascii="Cambria" w:eastAsia="Times New Roman" w:hAnsi="Cambria" w:cs="Calibri"/>
          <w:i/>
          <w:iCs/>
          <w:color w:val="010000"/>
          <w:shd w:val="clear" w:color="auto" w:fill="FFFFFF"/>
        </w:rPr>
        <w:t xml:space="preserve">individual resurrection. </w:t>
      </w:r>
      <w:r w:rsidRPr="00DD1399">
        <w:rPr>
          <w:rFonts w:ascii="Cambria" w:eastAsia="Times New Roman" w:hAnsi="Cambria" w:cs="Calibri"/>
          <w:color w:val="010000"/>
          <w:shd w:val="clear" w:color="auto" w:fill="FFFFFF"/>
        </w:rPr>
        <w:t xml:space="preserve">Christ rises triumphantly and magnificently—but utterly alone. The guards of the tomb may be shown asleep or awake, but nobody else rises </w:t>
      </w:r>
      <w:r w:rsidRPr="00DD1399">
        <w:rPr>
          <w:rFonts w:ascii="Cambria" w:eastAsia="Times New Roman" w:hAnsi="Cambria" w:cs="Calibri"/>
          <w:i/>
          <w:iCs/>
          <w:color w:val="010000"/>
          <w:shd w:val="clear" w:color="auto" w:fill="FFFFFF"/>
        </w:rPr>
        <w:t>in, by,</w:t>
      </w:r>
      <w:r w:rsidRPr="00DD1399">
        <w:rPr>
          <w:rFonts w:ascii="Cambria" w:eastAsia="Times New Roman" w:hAnsi="Cambria" w:cs="Calibri"/>
          <w:color w:val="010000"/>
          <w:shd w:val="clear" w:color="auto" w:fill="FFFFFF"/>
        </w:rPr>
        <w:t xml:space="preserve"> or </w:t>
      </w:r>
      <w:r w:rsidRPr="00DD1399">
        <w:rPr>
          <w:rFonts w:ascii="Cambria" w:eastAsia="Times New Roman" w:hAnsi="Cambria" w:cs="Calibri"/>
          <w:i/>
          <w:iCs/>
          <w:color w:val="010000"/>
          <w:shd w:val="clear" w:color="auto" w:fill="FFFFFF"/>
        </w:rPr>
        <w:t>with</w:t>
      </w:r>
      <w:r w:rsidRPr="00DD1399">
        <w:rPr>
          <w:rFonts w:ascii="Cambria" w:eastAsia="Times New Roman" w:hAnsi="Cambria" w:cs="Calibri"/>
          <w:color w:val="010000"/>
          <w:shd w:val="clear" w:color="auto" w:fill="FFFFFF"/>
        </w:rPr>
        <w:t xml:space="preserve"> Christ. </w:t>
      </w:r>
    </w:p>
    <w:p w14:paraId="374803F1" w14:textId="77777777" w:rsidR="00DD1399" w:rsidRPr="00DD1399" w:rsidRDefault="00DD1399" w:rsidP="00DD1399">
      <w:pPr>
        <w:spacing w:after="0" w:line="240" w:lineRule="auto"/>
        <w:rPr>
          <w:rFonts w:ascii="Cambria" w:eastAsia="Times New Roman" w:hAnsi="Cambria" w:cs="Times New Roman"/>
        </w:rPr>
      </w:pPr>
    </w:p>
    <w:p w14:paraId="60CC1655"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The East, on the other hand, celebrates </w:t>
      </w:r>
      <w:proofErr w:type="gramStart"/>
      <w:r w:rsidRPr="00DD1399">
        <w:rPr>
          <w:rFonts w:ascii="Cambria" w:eastAsia="Times New Roman" w:hAnsi="Cambria" w:cs="Calibri"/>
          <w:color w:val="010000"/>
          <w:shd w:val="clear" w:color="auto" w:fill="FFFFFF"/>
        </w:rPr>
        <w:t xml:space="preserve">the </w:t>
      </w:r>
      <w:r w:rsidRPr="00DD1399">
        <w:rPr>
          <w:rFonts w:ascii="Cambria" w:eastAsia="Times New Roman" w:hAnsi="Cambria" w:cs="Calibri"/>
          <w:i/>
          <w:iCs/>
          <w:color w:val="010000"/>
          <w:shd w:val="clear" w:color="auto" w:fill="FFFFFF"/>
        </w:rPr>
        <w:t>universal</w:t>
      </w:r>
      <w:proofErr w:type="gramEnd"/>
      <w:r w:rsidRPr="00DD1399">
        <w:rPr>
          <w:rFonts w:ascii="Cambria" w:eastAsia="Times New Roman" w:hAnsi="Cambria" w:cs="Calibri"/>
          <w:i/>
          <w:iCs/>
          <w:color w:val="010000"/>
          <w:shd w:val="clear" w:color="auto" w:fill="FFFFFF"/>
        </w:rPr>
        <w:t xml:space="preserve"> resurrection. </w:t>
      </w:r>
      <w:r w:rsidRPr="00DD1399">
        <w:rPr>
          <w:rFonts w:ascii="Cambria" w:eastAsia="Times New Roman" w:hAnsi="Cambria" w:cs="Calibri"/>
          <w:color w:val="010000"/>
          <w:shd w:val="clear" w:color="auto" w:fill="FFFFFF"/>
        </w:rPr>
        <w:t>Here Christ also rises triumphantly—</w:t>
      </w:r>
      <w:r w:rsidRPr="00DD1399">
        <w:rPr>
          <w:rFonts w:ascii="Cambria" w:eastAsia="Times New Roman" w:hAnsi="Cambria" w:cs="Calibri"/>
          <w:i/>
          <w:iCs/>
          <w:color w:val="010000"/>
          <w:shd w:val="clear" w:color="auto" w:fill="FFFFFF"/>
        </w:rPr>
        <w:t>but he takes all of humanity with him.</w:t>
      </w:r>
      <w:r w:rsidRPr="00DD1399">
        <w:rPr>
          <w:rFonts w:ascii="Cambria" w:eastAsia="Times New Roman" w:hAnsi="Cambria" w:cs="Calibri"/>
          <w:color w:val="010000"/>
          <w:shd w:val="clear" w:color="auto" w:fill="FFFFFF"/>
        </w:rPr>
        <w:t> </w:t>
      </w:r>
    </w:p>
    <w:p w14:paraId="1081964B" w14:textId="77777777" w:rsidR="00DD1399" w:rsidRPr="00DD1399" w:rsidRDefault="00DD1399" w:rsidP="00DD1399">
      <w:pPr>
        <w:spacing w:after="0" w:line="240" w:lineRule="auto"/>
        <w:rPr>
          <w:rFonts w:ascii="Cambria" w:eastAsia="Times New Roman" w:hAnsi="Cambria" w:cs="Times New Roman"/>
        </w:rPr>
      </w:pPr>
    </w:p>
    <w:p w14:paraId="566F85CC"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So, Anastasis (up/rising)-as-resurrection is the liberation of past, present, and future humanity from death </w:t>
      </w:r>
      <w:r w:rsidRPr="00DD1399">
        <w:rPr>
          <w:rFonts w:ascii="Cambria" w:eastAsia="Times New Roman" w:hAnsi="Cambria" w:cs="Calibri"/>
          <w:i/>
          <w:iCs/>
          <w:color w:val="010000"/>
          <w:shd w:val="clear" w:color="auto" w:fill="FFFFFF"/>
        </w:rPr>
        <w:t xml:space="preserve">in, by, </w:t>
      </w:r>
      <w:r w:rsidRPr="00DD1399">
        <w:rPr>
          <w:rFonts w:ascii="Cambria" w:eastAsia="Times New Roman" w:hAnsi="Cambria" w:cs="Calibri"/>
          <w:color w:val="010000"/>
          <w:shd w:val="clear" w:color="auto" w:fill="FFFFFF"/>
        </w:rPr>
        <w:t xml:space="preserve">and </w:t>
      </w:r>
      <w:r w:rsidRPr="00DD1399">
        <w:rPr>
          <w:rFonts w:ascii="Cambria" w:eastAsia="Times New Roman" w:hAnsi="Cambria" w:cs="Calibri"/>
          <w:i/>
          <w:iCs/>
          <w:color w:val="010000"/>
          <w:shd w:val="clear" w:color="auto" w:fill="FFFFFF"/>
        </w:rPr>
        <w:t xml:space="preserve">simultaneously with </w:t>
      </w:r>
      <w:r w:rsidRPr="00DD1399">
        <w:rPr>
          <w:rFonts w:ascii="Cambria" w:eastAsia="Times New Roman" w:hAnsi="Cambria" w:cs="Calibri"/>
          <w:color w:val="010000"/>
          <w:shd w:val="clear" w:color="auto" w:fill="FFFFFF"/>
        </w:rPr>
        <w:t xml:space="preserve">Christ. </w:t>
      </w:r>
    </w:p>
    <w:p w14:paraId="0F6CD90D" w14:textId="77777777" w:rsidR="00DD1399" w:rsidRPr="00DD1399" w:rsidRDefault="00DD1399" w:rsidP="00DD1399">
      <w:pPr>
        <w:spacing w:after="0" w:line="240" w:lineRule="auto"/>
        <w:rPr>
          <w:rFonts w:ascii="Cambria" w:eastAsia="Times New Roman" w:hAnsi="Cambria" w:cs="Times New Roman"/>
        </w:rPr>
      </w:pPr>
    </w:p>
    <w:p w14:paraId="5DCF7773"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Which version is closer to the New Testament vision of Easter? This question is difficult to answer. In the Bible, </w:t>
      </w:r>
      <w:r w:rsidRPr="00DD1399">
        <w:rPr>
          <w:rFonts w:ascii="Cambria" w:eastAsia="Times New Roman" w:hAnsi="Cambria" w:cs="Calibri"/>
          <w:i/>
          <w:iCs/>
          <w:color w:val="010000"/>
          <w:shd w:val="clear" w:color="auto" w:fill="FFFFFF"/>
        </w:rPr>
        <w:t xml:space="preserve">there is no direct account of the resurrection. </w:t>
      </w:r>
      <w:r w:rsidRPr="00DD1399">
        <w:rPr>
          <w:rFonts w:ascii="Cambria" w:eastAsia="Times New Roman" w:hAnsi="Cambria" w:cs="Calibri"/>
          <w:color w:val="010000"/>
          <w:shd w:val="clear" w:color="auto" w:fill="FFFFFF"/>
        </w:rPr>
        <w:t xml:space="preserve">There are stories about the empty tomb and about Jesus appearing to his disciples, but </w:t>
      </w:r>
      <w:r w:rsidRPr="00DD1399">
        <w:rPr>
          <w:rFonts w:ascii="Cambria" w:eastAsia="Times New Roman" w:hAnsi="Cambria" w:cs="Calibri"/>
          <w:i/>
          <w:iCs/>
          <w:color w:val="010000"/>
          <w:shd w:val="clear" w:color="auto" w:fill="FFFFFF"/>
        </w:rPr>
        <w:t xml:space="preserve">there is no attempt to describe the actual moment of resurrection. </w:t>
      </w:r>
      <w:r w:rsidRPr="00DD1399">
        <w:rPr>
          <w:rFonts w:ascii="Cambria" w:eastAsia="Times New Roman" w:hAnsi="Cambria" w:cs="Calibri"/>
          <w:color w:val="010000"/>
          <w:shd w:val="clear" w:color="auto" w:fill="FFFFFF"/>
        </w:rPr>
        <w:t>As a result, Christians have had to imagine that moment. But what is striking is how two such profoundly different visions of resurrection could have evolved.</w:t>
      </w:r>
      <w:r w:rsidRPr="00DD1399">
        <w:rPr>
          <w:rStyle w:val="FootnoteReference"/>
          <w:rFonts w:ascii="Cambria" w:eastAsia="Times New Roman" w:hAnsi="Cambria" w:cs="Calibri"/>
          <w:color w:val="010000"/>
          <w:shd w:val="clear" w:color="auto" w:fill="FFFFFF"/>
        </w:rPr>
        <w:footnoteReference w:id="2"/>
      </w:r>
      <w:r w:rsidRPr="00DD1399">
        <w:rPr>
          <w:rFonts w:ascii="Cambria" w:eastAsia="Times New Roman" w:hAnsi="Cambria" w:cs="Calibri"/>
          <w:color w:val="010000"/>
          <w:shd w:val="clear" w:color="auto" w:fill="FFFFFF"/>
        </w:rPr>
        <w:t>  </w:t>
      </w:r>
    </w:p>
    <w:p w14:paraId="7B266BAA" w14:textId="77777777" w:rsidR="00DD1399" w:rsidRPr="00DD1399" w:rsidRDefault="00DD1399" w:rsidP="00DD1399">
      <w:pPr>
        <w:spacing w:after="0" w:line="240" w:lineRule="auto"/>
        <w:rPr>
          <w:rFonts w:ascii="Cambria" w:eastAsia="Times New Roman" w:hAnsi="Cambria" w:cs="Times New Roman"/>
        </w:rPr>
      </w:pPr>
    </w:p>
    <w:p w14:paraId="0BFD4063"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One theologian (addressing the nature of the resurrection stories) put it this way: </w:t>
      </w:r>
      <w:r w:rsidRPr="00DD1399">
        <w:rPr>
          <w:rFonts w:ascii="Cambria" w:eastAsia="Times New Roman" w:hAnsi="Cambria" w:cs="Calibri"/>
          <w:i/>
          <w:iCs/>
          <w:color w:val="010000"/>
          <w:shd w:val="clear" w:color="auto" w:fill="FFFFFF"/>
        </w:rPr>
        <w:t xml:space="preserve">“… extended dogmatic discussions of this question almost always miss the forest for the trees. They do not come to terms with the larger implication of the fact that seemingly contradictory portraits of the risen Lord in his appearances were allowed to stand side by side in the New Testament. Why should the early communities have been comfortable with this? The answer, I suspect, is that they were considerably less concerned about the physical or non-physical nature of the resurrection “event” than are many of our contemporaries. For the early Christian communities, this was not where the main significance of the </w:t>
      </w:r>
      <w:r w:rsidRPr="00DD1399">
        <w:rPr>
          <w:rFonts w:ascii="Cambria" w:eastAsia="Times New Roman" w:hAnsi="Cambria" w:cs="Calibri"/>
          <w:i/>
          <w:iCs/>
          <w:color w:val="010000"/>
          <w:shd w:val="clear" w:color="auto" w:fill="FFFFFF"/>
        </w:rPr>
        <w:lastRenderedPageBreak/>
        <w:t xml:space="preserve">statement, ‘He is risen!’ lay. The primary importance of that confession was the reality of Jesus Christ as the risen Lord of their </w:t>
      </w:r>
      <w:r w:rsidRPr="00DD1399">
        <w:rPr>
          <w:rFonts w:ascii="Cambria" w:eastAsia="Times New Roman" w:hAnsi="Cambria" w:cs="Calibri"/>
          <w:b/>
          <w:bCs/>
          <w:i/>
          <w:iCs/>
          <w:color w:val="010000"/>
          <w:shd w:val="clear" w:color="auto" w:fill="FFFFFF"/>
        </w:rPr>
        <w:t>continuing experience.”</w:t>
      </w:r>
      <w:r w:rsidRPr="00DD1399">
        <w:rPr>
          <w:rFonts w:ascii="Cambria" w:eastAsia="Times New Roman" w:hAnsi="Cambria" w:cs="Calibri"/>
          <w:i/>
          <w:iCs/>
          <w:color w:val="010000"/>
          <w:shd w:val="clear" w:color="auto" w:fill="FFFFFF"/>
        </w:rPr>
        <w:t> </w:t>
      </w:r>
      <w:r w:rsidRPr="00DD1399">
        <w:rPr>
          <w:rStyle w:val="FootnoteReference"/>
          <w:rFonts w:ascii="Cambria" w:eastAsia="Times New Roman" w:hAnsi="Cambria" w:cs="Calibri"/>
          <w:i/>
          <w:iCs/>
          <w:color w:val="010000"/>
          <w:shd w:val="clear" w:color="auto" w:fill="FFFFFF"/>
        </w:rPr>
        <w:footnoteReference w:id="3"/>
      </w:r>
    </w:p>
    <w:p w14:paraId="0D9BD189" w14:textId="77777777" w:rsidR="00DD1399" w:rsidRPr="00DD1399" w:rsidRDefault="00DD1399" w:rsidP="00DD1399">
      <w:pPr>
        <w:spacing w:after="0" w:line="240" w:lineRule="auto"/>
        <w:rPr>
          <w:rFonts w:ascii="Cambria" w:eastAsia="Times New Roman" w:hAnsi="Cambria" w:cs="Times New Roman"/>
        </w:rPr>
      </w:pPr>
    </w:p>
    <w:p w14:paraId="2DC237C2"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Which brings us back to the James Ossuary—the bone box—and the implication that there might also be bones in a similar box that belonged to Jesus. Would it make any difference?</w:t>
      </w:r>
    </w:p>
    <w:p w14:paraId="0EE1CFCB" w14:textId="77777777" w:rsidR="00DD1399" w:rsidRPr="00DD1399" w:rsidRDefault="00DD1399" w:rsidP="00DD1399">
      <w:pPr>
        <w:spacing w:after="0" w:line="240" w:lineRule="auto"/>
        <w:rPr>
          <w:rFonts w:ascii="Cambria" w:eastAsia="Times New Roman" w:hAnsi="Cambria" w:cs="Times New Roman"/>
        </w:rPr>
      </w:pPr>
    </w:p>
    <w:p w14:paraId="07ED48B6"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i/>
          <w:iCs/>
          <w:color w:val="010000"/>
          <w:shd w:val="clear" w:color="auto" w:fill="FFFFFF"/>
        </w:rPr>
        <w:t>I think not</w:t>
      </w:r>
      <w:r w:rsidRPr="00DD1399">
        <w:rPr>
          <w:rFonts w:ascii="Cambria" w:eastAsia="Times New Roman" w:hAnsi="Cambria" w:cs="Calibri"/>
          <w:color w:val="010000"/>
          <w:shd w:val="clear" w:color="auto" w:fill="FFFFFF"/>
        </w:rPr>
        <w:t xml:space="preserve"> because there is no question that had there </w:t>
      </w:r>
      <w:r w:rsidRPr="00DD1399">
        <w:rPr>
          <w:rFonts w:ascii="Cambria" w:eastAsia="Times New Roman" w:hAnsi="Cambria" w:cs="Calibri"/>
          <w:i/>
          <w:iCs/>
          <w:color w:val="010000"/>
          <w:shd w:val="clear" w:color="auto" w:fill="FFFFFF"/>
        </w:rPr>
        <w:t>not</w:t>
      </w:r>
      <w:r w:rsidRPr="00DD1399">
        <w:rPr>
          <w:rFonts w:ascii="Cambria" w:eastAsia="Times New Roman" w:hAnsi="Cambria" w:cs="Calibri"/>
          <w:color w:val="010000"/>
          <w:shd w:val="clear" w:color="auto" w:fill="FFFFFF"/>
        </w:rPr>
        <w:t xml:space="preserve"> been some </w:t>
      </w:r>
      <w:r w:rsidRPr="00DD1399">
        <w:rPr>
          <w:rFonts w:ascii="Cambria" w:eastAsia="Times New Roman" w:hAnsi="Cambria" w:cs="Calibri"/>
          <w:i/>
          <w:iCs/>
          <w:color w:val="010000"/>
          <w:shd w:val="clear" w:color="auto" w:fill="FFFFFF"/>
        </w:rPr>
        <w:t xml:space="preserve">transforming experience </w:t>
      </w:r>
      <w:r w:rsidRPr="00DD1399">
        <w:rPr>
          <w:rFonts w:ascii="Cambria" w:eastAsia="Times New Roman" w:hAnsi="Cambria" w:cs="Calibri"/>
          <w:color w:val="010000"/>
          <w:shd w:val="clear" w:color="auto" w:fill="FFFFFF"/>
        </w:rPr>
        <w:t>that happened to the disciples after the death of Jesus that convinced them that he had conquered the boundary of human death there would be no Christianity. </w:t>
      </w:r>
    </w:p>
    <w:p w14:paraId="350B16CE"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w:t>
      </w:r>
    </w:p>
    <w:p w14:paraId="0576A884"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There is a powerful </w:t>
      </w:r>
      <w:r w:rsidRPr="00DD1399">
        <w:rPr>
          <w:rFonts w:ascii="Cambria" w:eastAsia="Times New Roman" w:hAnsi="Cambria" w:cs="Calibri"/>
          <w:i/>
          <w:iCs/>
          <w:color w:val="010000"/>
          <w:shd w:val="clear" w:color="auto" w:fill="FFFFFF"/>
        </w:rPr>
        <w:t xml:space="preserve">Easter experience </w:t>
      </w:r>
      <w:r w:rsidRPr="00DD1399">
        <w:rPr>
          <w:rFonts w:ascii="Cambria" w:eastAsia="Times New Roman" w:hAnsi="Cambria" w:cs="Calibri"/>
          <w:color w:val="010000"/>
          <w:shd w:val="clear" w:color="auto" w:fill="FFFFFF"/>
        </w:rPr>
        <w:t xml:space="preserve">that starts the whole Christian faith, transforms the disciples, changes them from cowards who had forsaken him and fled and brought them back into being heroic followers of Jesus and that changed the way they understood God. </w:t>
      </w:r>
    </w:p>
    <w:p w14:paraId="342B94F7" w14:textId="77777777" w:rsidR="00DD1399" w:rsidRPr="00DD1399" w:rsidRDefault="00DD1399" w:rsidP="00DD1399">
      <w:pPr>
        <w:spacing w:after="0" w:line="240" w:lineRule="auto"/>
        <w:rPr>
          <w:rFonts w:ascii="Cambria" w:eastAsia="Times New Roman" w:hAnsi="Cambria" w:cs="Times New Roman"/>
        </w:rPr>
      </w:pPr>
    </w:p>
    <w:p w14:paraId="06FE8660" w14:textId="77777777" w:rsidR="00DD1399" w:rsidRPr="00DD1399" w:rsidRDefault="00DD1399" w:rsidP="00DD1399">
      <w:pPr>
        <w:spacing w:after="0" w:line="240" w:lineRule="auto"/>
        <w:jc w:val="both"/>
        <w:rPr>
          <w:rFonts w:ascii="Cambria" w:eastAsia="Times New Roman" w:hAnsi="Cambria" w:cs="Times New Roman"/>
        </w:rPr>
      </w:pPr>
      <w:proofErr w:type="gramStart"/>
      <w:r w:rsidRPr="00DD1399">
        <w:rPr>
          <w:rFonts w:ascii="Cambria" w:eastAsia="Times New Roman" w:hAnsi="Cambria" w:cs="Calibri"/>
          <w:color w:val="010000"/>
          <w:shd w:val="clear" w:color="auto" w:fill="FFFFFF"/>
        </w:rPr>
        <w:t>So</w:t>
      </w:r>
      <w:proofErr w:type="gramEnd"/>
      <w:r w:rsidRPr="00DD1399">
        <w:rPr>
          <w:rFonts w:ascii="Cambria" w:eastAsia="Times New Roman" w:hAnsi="Cambria" w:cs="Calibri"/>
          <w:color w:val="010000"/>
          <w:shd w:val="clear" w:color="auto" w:fill="FFFFFF"/>
        </w:rPr>
        <w:t xml:space="preserve"> whatever that Easter experience was they could never again think of God without seeing Jesus as a part of that definition. They could never again </w:t>
      </w:r>
      <w:r w:rsidRPr="00DD1399">
        <w:rPr>
          <w:rFonts w:ascii="Cambria" w:eastAsia="Times New Roman" w:hAnsi="Cambria" w:cs="Calibri"/>
          <w:i/>
          <w:iCs/>
          <w:color w:val="010000"/>
          <w:shd w:val="clear" w:color="auto" w:fill="FFFFFF"/>
        </w:rPr>
        <w:t xml:space="preserve">see </w:t>
      </w:r>
      <w:r w:rsidRPr="00DD1399">
        <w:rPr>
          <w:rFonts w:ascii="Cambria" w:eastAsia="Times New Roman" w:hAnsi="Cambria" w:cs="Calibri"/>
          <w:color w:val="010000"/>
          <w:shd w:val="clear" w:color="auto" w:fill="FFFFFF"/>
        </w:rPr>
        <w:t>Jesus without feeling that God was part of the divine definition. Something incredibly powerful happened.</w:t>
      </w:r>
      <w:r w:rsidRPr="00DD1399">
        <w:rPr>
          <w:rStyle w:val="FootnoteReference"/>
          <w:rFonts w:ascii="Cambria" w:eastAsia="Times New Roman" w:hAnsi="Cambria" w:cs="Calibri"/>
          <w:color w:val="010000"/>
          <w:shd w:val="clear" w:color="auto" w:fill="FFFFFF"/>
        </w:rPr>
        <w:footnoteReference w:id="4"/>
      </w:r>
    </w:p>
    <w:p w14:paraId="6D75BEA7" w14:textId="77777777" w:rsidR="00DD1399" w:rsidRPr="00DD1399" w:rsidRDefault="00DD1399" w:rsidP="00DD1399">
      <w:pPr>
        <w:spacing w:after="0" w:line="240" w:lineRule="auto"/>
        <w:rPr>
          <w:rFonts w:ascii="Cambria" w:eastAsia="Times New Roman" w:hAnsi="Cambria" w:cs="Times New Roman"/>
        </w:rPr>
      </w:pPr>
    </w:p>
    <w:p w14:paraId="59200C32" w14:textId="77777777" w:rsidR="00DD1399" w:rsidRPr="00DD1399" w:rsidRDefault="00DD1399" w:rsidP="00DD1399">
      <w:pPr>
        <w:spacing w:after="0" w:line="240" w:lineRule="auto"/>
        <w:jc w:val="both"/>
        <w:rPr>
          <w:rFonts w:ascii="Cambria" w:eastAsia="Times New Roman" w:hAnsi="Cambria" w:cs="Times New Roman"/>
        </w:rPr>
      </w:pPr>
      <w:r w:rsidRPr="00DD1399">
        <w:rPr>
          <w:rFonts w:ascii="Cambria" w:eastAsia="Times New Roman" w:hAnsi="Cambria" w:cs="Calibri"/>
          <w:color w:val="010000"/>
          <w:shd w:val="clear" w:color="auto" w:fill="FFFFFF"/>
        </w:rPr>
        <w:t xml:space="preserve">And this transformative, surprising </w:t>
      </w:r>
      <w:r w:rsidRPr="00DD1399">
        <w:rPr>
          <w:rFonts w:ascii="Cambria" w:eastAsia="Times New Roman" w:hAnsi="Cambria" w:cs="Calibri"/>
          <w:i/>
          <w:iCs/>
          <w:color w:val="010000"/>
          <w:shd w:val="clear" w:color="auto" w:fill="FFFFFF"/>
        </w:rPr>
        <w:t>Easter experience</w:t>
      </w:r>
      <w:r w:rsidRPr="00DD1399">
        <w:rPr>
          <w:rFonts w:ascii="Cambria" w:eastAsia="Times New Roman" w:hAnsi="Cambria" w:cs="Calibri"/>
          <w:color w:val="010000"/>
          <w:shd w:val="clear" w:color="auto" w:fill="FFFFFF"/>
        </w:rPr>
        <w:t xml:space="preserve"> continues to happen in our world today. </w:t>
      </w:r>
    </w:p>
    <w:p w14:paraId="3D80B9FF" w14:textId="77777777" w:rsidR="00DD1399" w:rsidRPr="00DD1399" w:rsidRDefault="00DD1399" w:rsidP="00DD1399">
      <w:pPr>
        <w:spacing w:after="0" w:line="240" w:lineRule="auto"/>
        <w:rPr>
          <w:rFonts w:ascii="Cambria" w:eastAsia="Times New Roman" w:hAnsi="Cambria" w:cs="Times New Roman"/>
        </w:rPr>
      </w:pPr>
    </w:p>
    <w:p w14:paraId="0E6C51B1" w14:textId="77777777" w:rsidR="00DD1399" w:rsidRPr="00DD1399" w:rsidRDefault="00DD1399" w:rsidP="00DD1399">
      <w:pPr>
        <w:spacing w:after="0" w:line="240" w:lineRule="auto"/>
        <w:jc w:val="both"/>
        <w:rPr>
          <w:rFonts w:ascii="Cambria" w:eastAsia="Times New Roman" w:hAnsi="Cambria" w:cs="Calibri"/>
          <w:color w:val="010000"/>
          <w:shd w:val="clear" w:color="auto" w:fill="FFFFFF"/>
        </w:rPr>
      </w:pPr>
      <w:r w:rsidRPr="00DD1399">
        <w:rPr>
          <w:rFonts w:ascii="Cambria" w:eastAsia="Times New Roman" w:hAnsi="Cambria" w:cs="Calibri"/>
          <w:color w:val="010000"/>
          <w:shd w:val="clear" w:color="auto" w:fill="FFFFFF"/>
        </w:rPr>
        <w:t xml:space="preserve">Barbara Brown Taylor calls it </w:t>
      </w:r>
      <w:r w:rsidRPr="00DD1399">
        <w:rPr>
          <w:rFonts w:ascii="Cambria" w:eastAsia="Times New Roman" w:hAnsi="Cambria" w:cs="Calibri"/>
          <w:i/>
          <w:iCs/>
          <w:color w:val="010000"/>
          <w:shd w:val="clear" w:color="auto" w:fill="FFFFFF"/>
        </w:rPr>
        <w:t xml:space="preserve">becoming fully human. </w:t>
      </w:r>
      <w:r w:rsidRPr="00DD1399">
        <w:rPr>
          <w:rFonts w:ascii="Cambria" w:eastAsia="Times New Roman" w:hAnsi="Cambria" w:cs="Calibri"/>
          <w:color w:val="010000"/>
          <w:shd w:val="clear" w:color="auto" w:fill="FFFFFF"/>
        </w:rPr>
        <w:t>She said:</w:t>
      </w:r>
    </w:p>
    <w:p w14:paraId="6C86B5E9" w14:textId="77777777" w:rsidR="00DD1399" w:rsidRPr="00DD1399" w:rsidRDefault="00DD1399" w:rsidP="00DD1399">
      <w:pPr>
        <w:spacing w:after="0" w:line="240" w:lineRule="auto"/>
        <w:jc w:val="both"/>
        <w:rPr>
          <w:rFonts w:ascii="Cambria" w:eastAsia="Times New Roman" w:hAnsi="Cambria" w:cs="Times New Roman"/>
        </w:rPr>
      </w:pPr>
    </w:p>
    <w:p w14:paraId="06FD97D8"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i/>
          <w:iCs/>
          <w:color w:val="000000"/>
        </w:rPr>
        <w:t xml:space="preserve">Like every believer I know, my search for real life has led me through at least three distinct seasons of faith, not once or twice but </w:t>
      </w:r>
      <w:proofErr w:type="gramStart"/>
      <w:r w:rsidRPr="00DD1399">
        <w:rPr>
          <w:rFonts w:ascii="Cambria" w:eastAsia="Times New Roman" w:hAnsi="Cambria" w:cs="Calibri"/>
          <w:i/>
          <w:iCs/>
          <w:color w:val="000000"/>
        </w:rPr>
        <w:t>over and over again</w:t>
      </w:r>
      <w:proofErr w:type="gramEnd"/>
      <w:r w:rsidRPr="00DD1399">
        <w:rPr>
          <w:rFonts w:ascii="Cambria" w:eastAsia="Times New Roman" w:hAnsi="Cambria" w:cs="Calibri"/>
          <w:i/>
          <w:iCs/>
          <w:color w:val="000000"/>
        </w:rPr>
        <w:t xml:space="preserve">. Jesus called them </w:t>
      </w:r>
      <w:r w:rsidRPr="00DD1399">
        <w:rPr>
          <w:rFonts w:ascii="Cambria" w:eastAsia="Times New Roman" w:hAnsi="Cambria" w:cs="Calibri"/>
          <w:b/>
          <w:bCs/>
          <w:i/>
          <w:iCs/>
          <w:color w:val="000000"/>
        </w:rPr>
        <w:t>finding life, losing life, and finding life again</w:t>
      </w:r>
      <w:r w:rsidRPr="00DD1399">
        <w:rPr>
          <w:rFonts w:ascii="Cambria" w:eastAsia="Times New Roman" w:hAnsi="Cambria" w:cs="Calibri"/>
          <w:i/>
          <w:iCs/>
          <w:color w:val="000000"/>
        </w:rPr>
        <w:t xml:space="preserve">, with the paradoxical promise that finders will be losers while those who lose their lives for his sake will wind up finding them again. [Matthew 16:25] … You do not have to die </w:t>
      </w:r>
      <w:proofErr w:type="gramStart"/>
      <w:r w:rsidRPr="00DD1399">
        <w:rPr>
          <w:rFonts w:ascii="Cambria" w:eastAsia="Times New Roman" w:hAnsi="Cambria" w:cs="Calibri"/>
          <w:i/>
          <w:iCs/>
          <w:color w:val="000000"/>
        </w:rPr>
        <w:t>in order to</w:t>
      </w:r>
      <w:proofErr w:type="gramEnd"/>
      <w:r w:rsidRPr="00DD1399">
        <w:rPr>
          <w:rFonts w:ascii="Cambria" w:eastAsia="Times New Roman" w:hAnsi="Cambria" w:cs="Calibri"/>
          <w:i/>
          <w:iCs/>
          <w:color w:val="000000"/>
        </w:rPr>
        <w:t xml:space="preserve"> discover the truth of this teaching ... You only need to lose track of who you are, or who you thought you were supposed to be, so that you end up lying flat on the dirt floor basement of your heart. Do this, Jesus says, and you will live.</w:t>
      </w:r>
    </w:p>
    <w:p w14:paraId="49B6F809"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0B563E73"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r w:rsidRPr="00DD1399">
        <w:rPr>
          <w:rFonts w:ascii="Cambria" w:eastAsia="Times New Roman" w:hAnsi="Cambria" w:cs="Calibri"/>
          <w:color w:val="000000"/>
        </w:rPr>
        <w:t xml:space="preserve">She continued: </w:t>
      </w:r>
      <w:r w:rsidRPr="00DD1399">
        <w:rPr>
          <w:rFonts w:ascii="Cambria" w:eastAsia="Times New Roman" w:hAnsi="Cambria" w:cs="Calibri"/>
          <w:i/>
          <w:iCs/>
          <w:color w:val="000000"/>
        </w:rPr>
        <w:t xml:space="preserve">My losses have been chiefly </w:t>
      </w:r>
      <w:proofErr w:type="gramStart"/>
      <w:r w:rsidRPr="00DD1399">
        <w:rPr>
          <w:rFonts w:ascii="Cambria" w:eastAsia="Times New Roman" w:hAnsi="Cambria" w:cs="Calibri"/>
          <w:i/>
          <w:iCs/>
          <w:color w:val="000000"/>
        </w:rPr>
        <w:t>in the area of</w:t>
      </w:r>
      <w:proofErr w:type="gramEnd"/>
      <w:r w:rsidRPr="00DD1399">
        <w:rPr>
          <w:rFonts w:ascii="Cambria" w:eastAsia="Times New Roman" w:hAnsi="Cambria" w:cs="Calibri"/>
          <w:i/>
          <w:iCs/>
          <w:color w:val="000000"/>
        </w:rPr>
        <w:t xml:space="preserve"> faith, and specifically in the area of being certain who God is, what God wants of me, and what it means to be Christian in a world where religion often seems to do more harm than good . . .</w:t>
      </w:r>
    </w:p>
    <w:p w14:paraId="06A678B4"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i/>
          <w:iCs/>
          <w:color w:val="000000"/>
        </w:rPr>
        <w:t xml:space="preserve">[But] committing myself to the task of </w:t>
      </w:r>
      <w:r w:rsidRPr="00DD1399">
        <w:rPr>
          <w:rFonts w:ascii="Cambria" w:eastAsia="Times New Roman" w:hAnsi="Cambria" w:cs="Calibri"/>
          <w:b/>
          <w:bCs/>
          <w:i/>
          <w:iCs/>
          <w:color w:val="000000"/>
        </w:rPr>
        <w:t>becoming fully human</w:t>
      </w:r>
      <w:r w:rsidRPr="00DD1399">
        <w:rPr>
          <w:rFonts w:ascii="Cambria" w:eastAsia="Times New Roman" w:hAnsi="Cambria" w:cs="Calibri"/>
          <w:i/>
          <w:iCs/>
          <w:color w:val="000000"/>
        </w:rPr>
        <w:t xml:space="preserve"> is saving my life now. This is different from the job of </w:t>
      </w:r>
      <w:r w:rsidRPr="00DD1399">
        <w:rPr>
          <w:rFonts w:ascii="Cambria" w:eastAsia="Times New Roman" w:hAnsi="Cambria" w:cs="Calibri"/>
          <w:b/>
          <w:bCs/>
          <w:i/>
          <w:iCs/>
          <w:color w:val="000000"/>
        </w:rPr>
        <w:t>being human</w:t>
      </w:r>
      <w:r w:rsidRPr="00DD1399">
        <w:rPr>
          <w:rFonts w:ascii="Cambria" w:eastAsia="Times New Roman" w:hAnsi="Cambria" w:cs="Calibri"/>
          <w:i/>
          <w:iCs/>
          <w:color w:val="000000"/>
        </w:rPr>
        <w:t xml:space="preserve">, which came with my birth certificate. </w:t>
      </w:r>
      <w:r w:rsidRPr="00DD1399">
        <w:rPr>
          <w:rFonts w:ascii="Cambria" w:eastAsia="Times New Roman" w:hAnsi="Cambria" w:cs="Calibri"/>
          <w:b/>
          <w:bCs/>
          <w:i/>
          <w:iCs/>
          <w:color w:val="000000"/>
        </w:rPr>
        <w:t xml:space="preserve">To become fully human </w:t>
      </w:r>
      <w:r w:rsidRPr="00DD1399">
        <w:rPr>
          <w:rFonts w:ascii="Cambria" w:eastAsia="Times New Roman" w:hAnsi="Cambria" w:cs="Calibri"/>
          <w:i/>
          <w:iCs/>
          <w:color w:val="000000"/>
        </w:rPr>
        <w:t>is something extra, a conscious choice that not everyone makes. Based on my limited wisdom and experience, there is more than one way to do this. If I were a Buddhist, I might do it by taking the bodhisattva vow, and if I were a Jew, I might do it by following Torah. Because I am a Christian, I do it by imitating Christ . . .</w:t>
      </w:r>
      <w:r w:rsidRPr="00DD1399">
        <w:rPr>
          <w:rStyle w:val="FootnoteReference"/>
          <w:rFonts w:ascii="Cambria" w:eastAsia="Times New Roman" w:hAnsi="Cambria" w:cs="Calibri"/>
          <w:i/>
          <w:iCs/>
          <w:color w:val="000000"/>
        </w:rPr>
        <w:footnoteReference w:id="5"/>
      </w:r>
    </w:p>
    <w:p w14:paraId="3B714A56"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043DA0E2" w14:textId="77777777" w:rsidR="00DD1399" w:rsidRPr="00DD1399" w:rsidRDefault="00DD1399" w:rsidP="00DD1399">
      <w:pPr>
        <w:shd w:val="clear" w:color="auto" w:fill="FFFFFF"/>
        <w:spacing w:after="0" w:line="240" w:lineRule="auto"/>
        <w:jc w:val="both"/>
        <w:rPr>
          <w:rFonts w:ascii="Cambria" w:eastAsia="Times New Roman" w:hAnsi="Cambria" w:cs="Calibri"/>
          <w:color w:val="010000"/>
          <w:shd w:val="clear" w:color="auto" w:fill="FFFFFF"/>
        </w:rPr>
      </w:pPr>
      <w:r w:rsidRPr="00DD1399">
        <w:rPr>
          <w:rFonts w:ascii="Cambria" w:eastAsia="Times New Roman" w:hAnsi="Cambria" w:cs="Calibri"/>
          <w:color w:val="010000"/>
          <w:shd w:val="clear" w:color="auto" w:fill="FFFFFF"/>
        </w:rPr>
        <w:t xml:space="preserve">In a similar way, Richard Rohr describes the Easter experience as entering </w:t>
      </w:r>
      <w:r w:rsidRPr="00DD1399">
        <w:rPr>
          <w:rFonts w:ascii="Cambria" w:eastAsia="Times New Roman" w:hAnsi="Cambria" w:cs="Calibri"/>
          <w:i/>
          <w:iCs/>
          <w:color w:val="010000"/>
          <w:shd w:val="clear" w:color="auto" w:fill="FFFFFF"/>
        </w:rPr>
        <w:t xml:space="preserve">the second half of life. </w:t>
      </w:r>
      <w:r w:rsidRPr="00DD1399">
        <w:rPr>
          <w:rFonts w:ascii="Cambria" w:eastAsia="Times New Roman" w:hAnsi="Cambria" w:cs="Calibri"/>
          <w:color w:val="010000"/>
          <w:shd w:val="clear" w:color="auto" w:fill="FFFFFF"/>
        </w:rPr>
        <w:t>He said:</w:t>
      </w:r>
    </w:p>
    <w:p w14:paraId="4B51B732"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18EDE2BE"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i/>
          <w:iCs/>
          <w:color w:val="000000"/>
        </w:rPr>
        <w:t>We are created in the image and likeness of God from the moment of our conception. The Creator gives us our core identity as sons and daughters of God, “from the beginning” (Ephesians 1:4-5) …</w:t>
      </w:r>
    </w:p>
    <w:p w14:paraId="792043E0"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65D8D2B2"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i/>
          <w:iCs/>
          <w:color w:val="000000"/>
        </w:rPr>
        <w:t xml:space="preserve">[And] life gives us opportunities to discover our image and develop our likeness, often in the form of necessary stumbling and falling. Throughout it all we are always held inside of Love. Challenges and disruptions invite us to move from what I call </w:t>
      </w:r>
      <w:r w:rsidRPr="00DD1399">
        <w:rPr>
          <w:rFonts w:ascii="Cambria" w:eastAsia="Times New Roman" w:hAnsi="Cambria" w:cs="Calibri"/>
          <w:b/>
          <w:bCs/>
          <w:i/>
          <w:iCs/>
          <w:color w:val="000000"/>
        </w:rPr>
        <w:t>the first half of life to the second half,</w:t>
      </w:r>
      <w:r w:rsidRPr="00DD1399">
        <w:rPr>
          <w:rFonts w:ascii="Cambria" w:eastAsia="Times New Roman" w:hAnsi="Cambria" w:cs="Calibri"/>
          <w:i/>
          <w:iCs/>
          <w:color w:val="000000"/>
        </w:rPr>
        <w:t xml:space="preserve"> from forming and serving the ego to the ego, in fact, serving the soul. With the guidance of the Spirit and the help of wise mentors and elders, all of life, including our “false” or small and separate self, can lead us to our True Self or “who we are hidden with Christ in God” (Colossians 3:3).</w:t>
      </w:r>
    </w:p>
    <w:p w14:paraId="4A17ED46"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12F684E1"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color w:val="000000"/>
        </w:rPr>
        <w:t>He continued:</w:t>
      </w:r>
      <w:r w:rsidRPr="00DD1399">
        <w:rPr>
          <w:rFonts w:ascii="Cambria" w:eastAsia="Times New Roman" w:hAnsi="Cambria" w:cs="Calibri"/>
          <w:i/>
          <w:iCs/>
          <w:color w:val="000000"/>
        </w:rPr>
        <w:t xml:space="preserve"> Most of us tend to think about the second half of life in terms of getting old, dealing with health issues, and letting go of our physical life. But the transition can happen at any age. Moving to the second half of life is an experience of falling upward and onward, into a broader and deeper world, where the soul has found its fullness, and we are consciously connected to the whole.</w:t>
      </w:r>
    </w:p>
    <w:p w14:paraId="1654552D"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3C5463FC"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i/>
          <w:iCs/>
          <w:color w:val="000000"/>
        </w:rPr>
        <w:t xml:space="preserve">It is not a loss but somehow a gain. I have met enough radiant people to know that this paradox is possible! Many have come to their </w:t>
      </w:r>
      <w:r w:rsidRPr="00DD1399">
        <w:rPr>
          <w:rFonts w:ascii="Cambria" w:eastAsia="Times New Roman" w:hAnsi="Cambria" w:cs="Calibri"/>
          <w:b/>
          <w:bCs/>
          <w:i/>
          <w:iCs/>
          <w:color w:val="000000"/>
        </w:rPr>
        <w:t>human fullness</w:t>
      </w:r>
      <w:r w:rsidRPr="00DD1399">
        <w:rPr>
          <w:rFonts w:ascii="Cambria" w:eastAsia="Times New Roman" w:hAnsi="Cambria" w:cs="Calibri"/>
          <w:i/>
          <w:iCs/>
          <w:color w:val="000000"/>
        </w:rPr>
        <w:t>, often against all odds, and usually through suffering. They offer models and goals for humanity, much more than the celebrities and politicians who get so much of our attention today.</w:t>
      </w:r>
      <w:r w:rsidRPr="00DD1399">
        <w:rPr>
          <w:rStyle w:val="FootnoteReference"/>
          <w:rFonts w:ascii="Cambria" w:eastAsia="Times New Roman" w:hAnsi="Cambria" w:cs="Calibri"/>
          <w:i/>
          <w:iCs/>
          <w:color w:val="000000"/>
        </w:rPr>
        <w:footnoteReference w:id="6"/>
      </w:r>
    </w:p>
    <w:p w14:paraId="0C8C7CB6"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04991482" w14:textId="77777777" w:rsidR="00DD1399" w:rsidRPr="00DD1399" w:rsidRDefault="00DD1399" w:rsidP="00DD1399">
      <w:pPr>
        <w:shd w:val="clear" w:color="auto" w:fill="FFFFFF"/>
        <w:spacing w:after="0" w:line="240" w:lineRule="auto"/>
        <w:jc w:val="both"/>
        <w:rPr>
          <w:rFonts w:ascii="Cambria" w:eastAsia="Times New Roman" w:hAnsi="Cambria" w:cs="Calibri"/>
          <w:i/>
          <w:iCs/>
          <w:color w:val="000000"/>
        </w:rPr>
      </w:pPr>
      <w:r w:rsidRPr="00DD1399">
        <w:rPr>
          <w:rFonts w:ascii="Cambria" w:eastAsia="Times New Roman" w:hAnsi="Cambria" w:cs="Calibri"/>
          <w:color w:val="000000"/>
        </w:rPr>
        <w:t xml:space="preserve">And so, the Easter experience, Anastasis, the up/rising, becoming fully human, or entering the second half of life—whatever we call it--is a </w:t>
      </w:r>
      <w:r w:rsidRPr="00DD1399">
        <w:rPr>
          <w:rFonts w:ascii="Cambria" w:eastAsia="Times New Roman" w:hAnsi="Cambria" w:cs="Calibri"/>
          <w:i/>
          <w:iCs/>
          <w:color w:val="000000"/>
        </w:rPr>
        <w:t>mystery</w:t>
      </w:r>
      <w:r w:rsidRPr="00DD1399">
        <w:rPr>
          <w:rFonts w:ascii="Cambria" w:eastAsia="Times New Roman" w:hAnsi="Cambria" w:cs="Calibri"/>
          <w:color w:val="000000"/>
        </w:rPr>
        <w:t xml:space="preserve"> and the best way to understand the Easter stories as </w:t>
      </w:r>
      <w:r w:rsidRPr="00DD1399">
        <w:rPr>
          <w:rFonts w:ascii="Cambria" w:eastAsia="Times New Roman" w:hAnsi="Cambria" w:cs="Calibri"/>
          <w:i/>
          <w:iCs/>
          <w:color w:val="000000"/>
        </w:rPr>
        <w:t xml:space="preserve">parables—parables about Jesus. </w:t>
      </w:r>
      <w:r w:rsidRPr="00DD1399">
        <w:rPr>
          <w:rFonts w:ascii="Cambria" w:eastAsia="Times New Roman" w:hAnsi="Cambria" w:cs="Calibri"/>
          <w:color w:val="000000"/>
        </w:rPr>
        <w:t xml:space="preserve">That is, </w:t>
      </w:r>
      <w:r w:rsidRPr="00DD1399">
        <w:rPr>
          <w:rFonts w:ascii="Cambria" w:eastAsia="Times New Roman" w:hAnsi="Cambria" w:cs="Calibri"/>
          <w:i/>
          <w:iCs/>
          <w:color w:val="000000"/>
        </w:rPr>
        <w:t xml:space="preserve">metaphorically. </w:t>
      </w:r>
      <w:r w:rsidRPr="00DD1399">
        <w:rPr>
          <w:rFonts w:ascii="Cambria" w:eastAsia="Times New Roman" w:hAnsi="Cambria" w:cs="Calibri"/>
          <w:color w:val="000000"/>
        </w:rPr>
        <w:t xml:space="preserve">Parable and metaphor are about </w:t>
      </w:r>
      <w:r w:rsidRPr="00DD1399">
        <w:rPr>
          <w:rFonts w:ascii="Cambria" w:eastAsia="Times New Roman" w:hAnsi="Cambria" w:cs="Calibri"/>
          <w:i/>
          <w:iCs/>
          <w:color w:val="000000"/>
        </w:rPr>
        <w:t xml:space="preserve">meaning. </w:t>
      </w:r>
    </w:p>
    <w:p w14:paraId="7FB47027"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483F7976" w14:textId="77777777" w:rsidR="00DD1399" w:rsidRPr="00DD1399" w:rsidRDefault="00DD1399" w:rsidP="00DD1399">
      <w:pPr>
        <w:shd w:val="clear" w:color="auto" w:fill="FFFFFF"/>
        <w:spacing w:after="0" w:line="240" w:lineRule="auto"/>
        <w:jc w:val="both"/>
        <w:rPr>
          <w:rFonts w:ascii="Cambria" w:eastAsia="Times New Roman" w:hAnsi="Cambria" w:cs="Calibri"/>
          <w:color w:val="000000"/>
        </w:rPr>
      </w:pPr>
      <w:r w:rsidRPr="00DD1399">
        <w:rPr>
          <w:rFonts w:ascii="Cambria" w:eastAsia="Times New Roman" w:hAnsi="Cambria" w:cs="Calibri"/>
          <w:color w:val="000000"/>
        </w:rPr>
        <w:t xml:space="preserve">The story of the empty tomb means (in this way) that death could not hold Jesus, could not stop what he had begun. The powers killed him, sealed him in a tomb. But that was not the end—he continued to be known and known as Lord. </w:t>
      </w:r>
    </w:p>
    <w:p w14:paraId="46236FEB"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58897238" w14:textId="77777777" w:rsidR="00DD1399" w:rsidRPr="00DD1399" w:rsidRDefault="00DD1399" w:rsidP="00DD1399">
      <w:pPr>
        <w:shd w:val="clear" w:color="auto" w:fill="FFFFFF"/>
        <w:spacing w:after="0" w:line="240" w:lineRule="auto"/>
        <w:jc w:val="both"/>
        <w:rPr>
          <w:rFonts w:ascii="Cambria" w:eastAsia="Times New Roman" w:hAnsi="Cambria" w:cs="Calibri"/>
          <w:color w:val="000000"/>
        </w:rPr>
      </w:pPr>
      <w:r w:rsidRPr="00DD1399">
        <w:rPr>
          <w:rFonts w:ascii="Cambria" w:eastAsia="Times New Roman" w:hAnsi="Cambria" w:cs="Calibri"/>
          <w:color w:val="000000"/>
        </w:rPr>
        <w:t xml:space="preserve">The stories of his appearances make the same metaphorical point: when Jesus appears to two of his followers on the road to Emmaus in Luke 24, he is experienced as a stranger who travels with them, and then is recognized as Jesus in </w:t>
      </w:r>
      <w:r w:rsidRPr="00DD1399">
        <w:rPr>
          <w:rFonts w:ascii="Cambria" w:eastAsia="Times New Roman" w:hAnsi="Cambria" w:cs="Calibri"/>
          <w:i/>
          <w:iCs/>
          <w:color w:val="000000"/>
        </w:rPr>
        <w:t xml:space="preserve">“the breaking of the bread.”  </w:t>
      </w:r>
      <w:r w:rsidRPr="00DD1399">
        <w:rPr>
          <w:rFonts w:ascii="Cambria" w:eastAsia="Times New Roman" w:hAnsi="Cambria" w:cs="Calibri"/>
          <w:color w:val="000000"/>
        </w:rPr>
        <w:t xml:space="preserve">In John 20, he appears to Thomas, who needed, yearned, hungered </w:t>
      </w:r>
      <w:r w:rsidRPr="00DD1399">
        <w:rPr>
          <w:rFonts w:ascii="Cambria" w:eastAsia="Times New Roman" w:hAnsi="Cambria" w:cs="Calibri"/>
          <w:i/>
          <w:iCs/>
          <w:color w:val="000000"/>
        </w:rPr>
        <w:t xml:space="preserve">for his own experience of the risen Jesus, </w:t>
      </w:r>
      <w:proofErr w:type="gramStart"/>
      <w:r w:rsidRPr="00DD1399">
        <w:rPr>
          <w:rFonts w:ascii="Cambria" w:eastAsia="Times New Roman" w:hAnsi="Cambria" w:cs="Calibri"/>
          <w:color w:val="000000"/>
        </w:rPr>
        <w:t>and also</w:t>
      </w:r>
      <w:proofErr w:type="gramEnd"/>
      <w:r w:rsidRPr="00DD1399">
        <w:rPr>
          <w:rFonts w:ascii="Cambria" w:eastAsia="Times New Roman" w:hAnsi="Cambria" w:cs="Calibri"/>
          <w:color w:val="000000"/>
        </w:rPr>
        <w:t xml:space="preserve"> blesses those who have </w:t>
      </w:r>
      <w:r w:rsidRPr="00DD1399">
        <w:rPr>
          <w:rFonts w:ascii="Cambria" w:eastAsia="Times New Roman" w:hAnsi="Cambria" w:cs="Calibri"/>
          <w:i/>
          <w:iCs/>
          <w:color w:val="000000"/>
        </w:rPr>
        <w:t xml:space="preserve">not </w:t>
      </w:r>
      <w:r w:rsidRPr="00DD1399">
        <w:rPr>
          <w:rFonts w:ascii="Cambria" w:eastAsia="Times New Roman" w:hAnsi="Cambria" w:cs="Calibri"/>
          <w:color w:val="000000"/>
        </w:rPr>
        <w:t>had such an experience and yet believe.</w:t>
      </w:r>
      <w:r w:rsidRPr="00DD1399">
        <w:rPr>
          <w:rStyle w:val="FootnoteReference"/>
          <w:rFonts w:ascii="Cambria" w:eastAsia="Times New Roman" w:hAnsi="Cambria" w:cs="Calibri"/>
          <w:color w:val="000000"/>
        </w:rPr>
        <w:footnoteReference w:id="7"/>
      </w:r>
    </w:p>
    <w:p w14:paraId="2BEFC51B"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286972D4" w14:textId="77777777" w:rsidR="00DD1399" w:rsidRPr="00DD1399" w:rsidRDefault="00DD1399" w:rsidP="00DD1399">
      <w:pPr>
        <w:shd w:val="clear" w:color="auto" w:fill="FFFFFF"/>
        <w:spacing w:after="0" w:line="240" w:lineRule="auto"/>
        <w:jc w:val="both"/>
        <w:rPr>
          <w:rFonts w:ascii="Cambria" w:eastAsia="Times New Roman" w:hAnsi="Cambria" w:cs="Calibri"/>
          <w:color w:val="000000"/>
        </w:rPr>
      </w:pPr>
      <w:r w:rsidRPr="00DD1399">
        <w:rPr>
          <w:rFonts w:ascii="Cambria" w:eastAsia="Times New Roman" w:hAnsi="Cambria" w:cs="Calibri"/>
          <w:color w:val="000000"/>
        </w:rPr>
        <w:t xml:space="preserve">Friends, the </w:t>
      </w:r>
      <w:r w:rsidRPr="00DD1399">
        <w:rPr>
          <w:rFonts w:ascii="Cambria" w:eastAsia="Times New Roman" w:hAnsi="Cambria" w:cs="Calibri"/>
          <w:i/>
          <w:iCs/>
          <w:color w:val="000000"/>
        </w:rPr>
        <w:t xml:space="preserve">good news of Easter </w:t>
      </w:r>
      <w:r w:rsidRPr="00DD1399">
        <w:rPr>
          <w:rFonts w:ascii="Cambria" w:eastAsia="Times New Roman" w:hAnsi="Cambria" w:cs="Calibri"/>
          <w:color w:val="000000"/>
        </w:rPr>
        <w:t xml:space="preserve">is </w:t>
      </w:r>
      <w:r w:rsidRPr="00DD1399">
        <w:rPr>
          <w:rFonts w:ascii="Cambria" w:eastAsia="Times New Roman" w:hAnsi="Cambria" w:cs="Calibri"/>
          <w:b/>
          <w:bCs/>
          <w:color w:val="000000"/>
        </w:rPr>
        <w:t>not</w:t>
      </w:r>
      <w:r w:rsidRPr="00DD1399">
        <w:rPr>
          <w:rFonts w:ascii="Cambria" w:eastAsia="Times New Roman" w:hAnsi="Cambria" w:cs="Calibri"/>
          <w:color w:val="000000"/>
        </w:rPr>
        <w:t xml:space="preserve"> found in the unknowable details of what may or may not have happened to the corpse of Jesus. Rather, it’s found in the fact that Jesus’s followers </w:t>
      </w:r>
      <w:r w:rsidRPr="00DD1399">
        <w:rPr>
          <w:rFonts w:ascii="Cambria" w:eastAsia="Times New Roman" w:hAnsi="Cambria" w:cs="Calibri"/>
          <w:i/>
          <w:iCs/>
          <w:color w:val="000000"/>
        </w:rPr>
        <w:t xml:space="preserve">continued to experience him as a living reality, </w:t>
      </w:r>
      <w:r w:rsidRPr="00DD1399">
        <w:rPr>
          <w:rFonts w:ascii="Cambria" w:eastAsia="Times New Roman" w:hAnsi="Cambria" w:cs="Calibri"/>
          <w:color w:val="000000"/>
        </w:rPr>
        <w:t xml:space="preserve">and </w:t>
      </w:r>
      <w:r w:rsidRPr="00DD1399">
        <w:rPr>
          <w:rFonts w:ascii="Cambria" w:eastAsia="Times New Roman" w:hAnsi="Cambria" w:cs="Calibri"/>
          <w:i/>
          <w:iCs/>
          <w:color w:val="000000"/>
        </w:rPr>
        <w:t xml:space="preserve">in a new way, </w:t>
      </w:r>
      <w:r w:rsidRPr="00DD1399">
        <w:rPr>
          <w:rFonts w:ascii="Cambria" w:eastAsia="Times New Roman" w:hAnsi="Cambria" w:cs="Calibri"/>
          <w:color w:val="000000"/>
        </w:rPr>
        <w:t xml:space="preserve">namely as having the qualities of God. Now he could be known anywhere, and not just in a particular place, now he was the presence which abided with them, </w:t>
      </w:r>
      <w:r w:rsidRPr="00DD1399">
        <w:rPr>
          <w:rFonts w:ascii="Cambria" w:eastAsia="Times New Roman" w:hAnsi="Cambria" w:cs="Calibri"/>
          <w:i/>
          <w:iCs/>
          <w:color w:val="000000"/>
        </w:rPr>
        <w:t xml:space="preserve">“Immanuel” </w:t>
      </w:r>
      <w:r w:rsidRPr="00DD1399">
        <w:rPr>
          <w:rFonts w:ascii="Cambria" w:eastAsia="Times New Roman" w:hAnsi="Cambria" w:cs="Calibri"/>
          <w:color w:val="000000"/>
        </w:rPr>
        <w:t>(which means “God with us”). </w:t>
      </w:r>
      <w:r w:rsidRPr="00DD1399">
        <w:rPr>
          <w:rStyle w:val="FootnoteReference"/>
          <w:rFonts w:ascii="Cambria" w:eastAsia="Times New Roman" w:hAnsi="Cambria" w:cs="Calibri"/>
          <w:color w:val="000000"/>
        </w:rPr>
        <w:footnoteReference w:id="8"/>
      </w:r>
    </w:p>
    <w:p w14:paraId="7066F692"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p>
    <w:p w14:paraId="390E2AC9" w14:textId="77777777" w:rsidR="00DD1399" w:rsidRPr="00DD1399" w:rsidRDefault="00DD1399" w:rsidP="00DD1399">
      <w:pPr>
        <w:shd w:val="clear" w:color="auto" w:fill="FFFFFF"/>
        <w:spacing w:after="0" w:line="240" w:lineRule="auto"/>
        <w:jc w:val="both"/>
        <w:rPr>
          <w:rFonts w:ascii="Cambria" w:eastAsia="Times New Roman" w:hAnsi="Cambria" w:cs="Times New Roman"/>
        </w:rPr>
      </w:pPr>
      <w:r w:rsidRPr="00DD1399">
        <w:rPr>
          <w:rFonts w:ascii="Cambria" w:eastAsia="Times New Roman" w:hAnsi="Cambria" w:cs="Calibri"/>
          <w:color w:val="000000"/>
        </w:rPr>
        <w:t xml:space="preserve">This Jesus, indeed, continues to be the </w:t>
      </w:r>
      <w:r w:rsidRPr="00DD1399">
        <w:rPr>
          <w:rFonts w:ascii="Cambria" w:eastAsia="Times New Roman" w:hAnsi="Cambria" w:cs="Calibri"/>
          <w:i/>
          <w:iCs/>
          <w:color w:val="000000"/>
        </w:rPr>
        <w:t xml:space="preserve">way, </w:t>
      </w:r>
      <w:r w:rsidRPr="00DD1399">
        <w:rPr>
          <w:rFonts w:ascii="Cambria" w:eastAsia="Times New Roman" w:hAnsi="Cambria" w:cs="Calibri"/>
          <w:color w:val="000000"/>
        </w:rPr>
        <w:t xml:space="preserve">the </w:t>
      </w:r>
      <w:r w:rsidRPr="00DD1399">
        <w:rPr>
          <w:rFonts w:ascii="Cambria" w:eastAsia="Times New Roman" w:hAnsi="Cambria" w:cs="Calibri"/>
          <w:i/>
          <w:iCs/>
          <w:color w:val="000000"/>
        </w:rPr>
        <w:t xml:space="preserve">truth, </w:t>
      </w:r>
      <w:r w:rsidRPr="00DD1399">
        <w:rPr>
          <w:rFonts w:ascii="Cambria" w:eastAsia="Times New Roman" w:hAnsi="Cambria" w:cs="Calibri"/>
          <w:color w:val="000000"/>
        </w:rPr>
        <w:t xml:space="preserve">and the </w:t>
      </w:r>
      <w:r w:rsidRPr="00DD1399">
        <w:rPr>
          <w:rFonts w:ascii="Cambria" w:eastAsia="Times New Roman" w:hAnsi="Cambria" w:cs="Calibri"/>
          <w:i/>
          <w:iCs/>
          <w:color w:val="000000"/>
        </w:rPr>
        <w:t xml:space="preserve">life—now—for more than 2 billion people across the globe. </w:t>
      </w:r>
      <w:r w:rsidRPr="00DD1399">
        <w:rPr>
          <w:rFonts w:ascii="Cambria" w:eastAsia="Times New Roman" w:hAnsi="Cambria" w:cs="Calibri"/>
          <w:color w:val="000000"/>
        </w:rPr>
        <w:t xml:space="preserve">And </w:t>
      </w:r>
      <w:r w:rsidRPr="00DD1399">
        <w:rPr>
          <w:rFonts w:ascii="Cambria" w:eastAsia="Times New Roman" w:hAnsi="Cambria" w:cs="Calibri"/>
          <w:i/>
          <w:iCs/>
          <w:color w:val="000000"/>
        </w:rPr>
        <w:t xml:space="preserve">that </w:t>
      </w:r>
      <w:r w:rsidRPr="00DD1399">
        <w:rPr>
          <w:rFonts w:ascii="Cambria" w:eastAsia="Times New Roman" w:hAnsi="Cambria" w:cs="Calibri"/>
          <w:color w:val="000000"/>
        </w:rPr>
        <w:t>is the good news of Easter!</w:t>
      </w:r>
    </w:p>
    <w:p w14:paraId="6F8C42A6" w14:textId="77777777" w:rsidR="00DD1399" w:rsidRDefault="00DD1399" w:rsidP="00DD1399"/>
    <w:p w14:paraId="18DC629A" w14:textId="3DD1D34C" w:rsidR="00F95749" w:rsidRPr="00DA3263" w:rsidRDefault="00F95749" w:rsidP="00DD1399">
      <w:pPr>
        <w:pStyle w:val="NormalWeb"/>
        <w:shd w:val="clear" w:color="auto" w:fill="FFFFFF"/>
        <w:spacing w:before="0" w:beforeAutospacing="0" w:after="160" w:afterAutospacing="0" w:line="259" w:lineRule="auto"/>
        <w:jc w:val="both"/>
        <w:rPr>
          <w:rFonts w:ascii="Cambria" w:hAnsi="Cambria" w:cstheme="minorHAnsi"/>
          <w:b/>
          <w:bCs/>
        </w:rPr>
      </w:pPr>
    </w:p>
    <w:sectPr w:rsidR="00F95749" w:rsidRPr="00DA32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72E5CE24" w14:textId="77777777" w:rsidR="00DD1399" w:rsidRPr="0052731B" w:rsidRDefault="00DD1399" w:rsidP="00DD1399">
      <w:pPr>
        <w:pStyle w:val="FootnoteText"/>
        <w:rPr>
          <w:rFonts w:ascii="Calibri" w:hAnsi="Calibri" w:cs="Calibri"/>
          <w:sz w:val="22"/>
          <w:szCs w:val="22"/>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xml:space="preserve"> Marcus J. Borg, </w:t>
      </w:r>
      <w:r w:rsidRPr="0052731B">
        <w:rPr>
          <w:rFonts w:ascii="Calibri" w:hAnsi="Calibri" w:cs="Calibri"/>
          <w:i/>
          <w:iCs/>
          <w:color w:val="000000"/>
          <w:sz w:val="22"/>
          <w:szCs w:val="22"/>
        </w:rPr>
        <w:t xml:space="preserve">Speaking Christian, </w:t>
      </w:r>
      <w:r w:rsidRPr="0052731B">
        <w:rPr>
          <w:rFonts w:ascii="Calibri" w:hAnsi="Calibri" w:cs="Calibri"/>
          <w:color w:val="000000"/>
          <w:sz w:val="22"/>
          <w:szCs w:val="22"/>
        </w:rPr>
        <w:t xml:space="preserve">Harper One, NY, NY, 2011, pp. 109, </w:t>
      </w:r>
      <w:proofErr w:type="gramStart"/>
      <w:r w:rsidRPr="0052731B">
        <w:rPr>
          <w:rFonts w:ascii="Calibri" w:hAnsi="Calibri" w:cs="Calibri"/>
          <w:color w:val="000000"/>
          <w:sz w:val="22"/>
          <w:szCs w:val="22"/>
        </w:rPr>
        <w:t>110</w:t>
      </w:r>
      <w:proofErr w:type="gramEnd"/>
    </w:p>
  </w:footnote>
  <w:footnote w:id="2">
    <w:p w14:paraId="75223462" w14:textId="77777777" w:rsidR="00DD1399" w:rsidRPr="0052731B" w:rsidRDefault="00DD1399" w:rsidP="00DD1399">
      <w:pPr>
        <w:pStyle w:val="FootnoteText"/>
        <w:rPr>
          <w:rFonts w:ascii="Calibri" w:hAnsi="Calibri" w:cs="Calibri"/>
          <w:sz w:val="22"/>
          <w:szCs w:val="22"/>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xml:space="preserve"> John Dominic Crossan and Sarah Sexton Crossan, </w:t>
      </w:r>
      <w:proofErr w:type="gramStart"/>
      <w:r w:rsidRPr="0052731B">
        <w:rPr>
          <w:rFonts w:ascii="Calibri" w:hAnsi="Calibri" w:cs="Calibri"/>
          <w:i/>
          <w:iCs/>
          <w:color w:val="000000"/>
          <w:sz w:val="22"/>
          <w:szCs w:val="22"/>
        </w:rPr>
        <w:t>Rising Up</w:t>
      </w:r>
      <w:proofErr w:type="gramEnd"/>
      <w:r w:rsidRPr="0052731B">
        <w:rPr>
          <w:rFonts w:ascii="Calibri" w:hAnsi="Calibri" w:cs="Calibri"/>
          <w:i/>
          <w:iCs/>
          <w:color w:val="000000"/>
          <w:sz w:val="22"/>
          <w:szCs w:val="22"/>
        </w:rPr>
        <w:t xml:space="preserve"> with Christ, </w:t>
      </w:r>
      <w:r w:rsidRPr="0052731B">
        <w:rPr>
          <w:rFonts w:ascii="Calibri" w:hAnsi="Calibri" w:cs="Calibri"/>
          <w:color w:val="000000"/>
          <w:sz w:val="22"/>
          <w:szCs w:val="22"/>
        </w:rPr>
        <w:t>The Christian Century, January 31, 2018, pp. 22, 23, &amp; 24</w:t>
      </w:r>
    </w:p>
  </w:footnote>
  <w:footnote w:id="3">
    <w:p w14:paraId="3C4096CD" w14:textId="77777777" w:rsidR="00DD1399" w:rsidRPr="0052731B" w:rsidRDefault="00DD1399" w:rsidP="00DD1399">
      <w:pPr>
        <w:pStyle w:val="FootnoteText"/>
        <w:rPr>
          <w:rFonts w:ascii="Calibri" w:hAnsi="Calibri" w:cs="Calibri"/>
          <w:sz w:val="28"/>
          <w:szCs w:val="28"/>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xml:space="preserve"> Douglas F. Ottati, </w:t>
      </w:r>
      <w:r w:rsidRPr="0052731B">
        <w:rPr>
          <w:rFonts w:ascii="Calibri" w:hAnsi="Calibri" w:cs="Calibri"/>
          <w:i/>
          <w:iCs/>
          <w:color w:val="000000"/>
          <w:sz w:val="22"/>
          <w:szCs w:val="22"/>
        </w:rPr>
        <w:t xml:space="preserve">Jesus Christ and Christian Vision, </w:t>
      </w:r>
      <w:r w:rsidRPr="0052731B">
        <w:rPr>
          <w:rFonts w:ascii="Calibri" w:hAnsi="Calibri" w:cs="Calibri"/>
          <w:color w:val="000000"/>
          <w:sz w:val="22"/>
          <w:szCs w:val="22"/>
        </w:rPr>
        <w:t>Westminster/John Knox, Louisville, KY, 1996, p. 94</w:t>
      </w:r>
    </w:p>
  </w:footnote>
  <w:footnote w:id="4">
    <w:p w14:paraId="14E6126A" w14:textId="77777777" w:rsidR="00DD1399" w:rsidRPr="0052731B" w:rsidRDefault="00DD1399" w:rsidP="00DD1399">
      <w:pPr>
        <w:pStyle w:val="FootnoteText"/>
        <w:rPr>
          <w:rFonts w:ascii="Calibri" w:hAnsi="Calibri" w:cs="Calibri"/>
          <w:sz w:val="22"/>
          <w:szCs w:val="22"/>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xml:space="preserve"> David M. Felten &amp; Jeff Proctor-Murphy, </w:t>
      </w:r>
      <w:r w:rsidRPr="0052731B">
        <w:rPr>
          <w:rFonts w:ascii="Calibri" w:hAnsi="Calibri" w:cs="Calibri"/>
          <w:i/>
          <w:iCs/>
          <w:color w:val="000000"/>
          <w:sz w:val="22"/>
          <w:szCs w:val="22"/>
        </w:rPr>
        <w:t xml:space="preserve">Living the Questions, </w:t>
      </w:r>
      <w:r w:rsidRPr="0052731B">
        <w:rPr>
          <w:rFonts w:ascii="Calibri" w:hAnsi="Calibri" w:cs="Calibri"/>
          <w:color w:val="000000"/>
          <w:sz w:val="22"/>
          <w:szCs w:val="22"/>
        </w:rPr>
        <w:t>Harper One, NY, NY, 2012, p. 119, (quoting John Shelby Spong)</w:t>
      </w:r>
    </w:p>
  </w:footnote>
  <w:footnote w:id="5">
    <w:p w14:paraId="595D1B1D" w14:textId="77777777" w:rsidR="00DD1399" w:rsidRPr="0052731B" w:rsidRDefault="00DD1399" w:rsidP="00DD1399">
      <w:pPr>
        <w:pStyle w:val="NormalWeb"/>
        <w:spacing w:before="0" w:beforeAutospacing="0" w:after="0" w:afterAutospacing="0"/>
        <w:rPr>
          <w:rFonts w:ascii="Calibri" w:hAnsi="Calibri" w:cs="Calibri"/>
          <w:sz w:val="22"/>
          <w:szCs w:val="22"/>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w:t>
      </w:r>
      <w:r w:rsidRPr="0052731B">
        <w:rPr>
          <w:rFonts w:ascii="Calibri" w:hAnsi="Calibri" w:cs="Calibri"/>
          <w:color w:val="000000"/>
          <w:sz w:val="22"/>
          <w:szCs w:val="22"/>
          <w:shd w:val="clear" w:color="auto" w:fill="FFFFFF"/>
        </w:rPr>
        <w:t>Barbara Brown Taylor, </w:t>
      </w:r>
      <w:r w:rsidRPr="0052731B">
        <w:rPr>
          <w:rFonts w:ascii="Calibri" w:hAnsi="Calibri" w:cs="Calibri"/>
          <w:i/>
          <w:iCs/>
          <w:color w:val="000000"/>
          <w:sz w:val="22"/>
          <w:szCs w:val="22"/>
          <w:shd w:val="clear" w:color="auto" w:fill="FFFFFF"/>
        </w:rPr>
        <w:t>Leaving Church: A Memoir of Faith</w:t>
      </w:r>
      <w:r w:rsidRPr="0052731B">
        <w:rPr>
          <w:rFonts w:ascii="Calibri" w:hAnsi="Calibri" w:cs="Calibri"/>
          <w:color w:val="000000"/>
          <w:sz w:val="22"/>
          <w:szCs w:val="22"/>
          <w:shd w:val="clear" w:color="auto" w:fill="FFFFFF"/>
        </w:rPr>
        <w:t> (Harper One: 2012), xiii, xiv, 219, 229-230.</w:t>
      </w:r>
    </w:p>
  </w:footnote>
  <w:footnote w:id="6">
    <w:p w14:paraId="63E6009F" w14:textId="77777777" w:rsidR="00DD1399" w:rsidRPr="0052731B" w:rsidRDefault="00DD1399" w:rsidP="00DD1399">
      <w:pPr>
        <w:pStyle w:val="FootnoteText"/>
        <w:rPr>
          <w:rFonts w:ascii="Calibri" w:hAnsi="Calibri" w:cs="Calibri"/>
          <w:sz w:val="28"/>
          <w:szCs w:val="28"/>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w:t>
      </w:r>
      <w:r w:rsidRPr="0052731B">
        <w:rPr>
          <w:rFonts w:ascii="Calibri" w:hAnsi="Calibri" w:cs="Calibri"/>
          <w:color w:val="000000"/>
          <w:sz w:val="22"/>
          <w:szCs w:val="22"/>
          <w:shd w:val="clear" w:color="auto" w:fill="FFFFFF"/>
        </w:rPr>
        <w:t>Adapted from Richard Rohr, </w:t>
      </w:r>
      <w:hyperlink r:id="rId1" w:history="1">
        <w:r w:rsidRPr="0052731B">
          <w:rPr>
            <w:rStyle w:val="Hyperlink"/>
            <w:rFonts w:ascii="Calibri" w:hAnsi="Calibri" w:cs="Calibri"/>
            <w:i/>
            <w:iCs/>
            <w:color w:val="000000"/>
            <w:sz w:val="22"/>
            <w:szCs w:val="22"/>
            <w:shd w:val="clear" w:color="auto" w:fill="FFFFFF"/>
          </w:rPr>
          <w:t>Falling Upward: A Spirituality for the Two Halves of Life</w:t>
        </w:r>
      </w:hyperlink>
      <w:r w:rsidRPr="0052731B">
        <w:rPr>
          <w:rFonts w:ascii="Calibri" w:hAnsi="Calibri" w:cs="Calibri"/>
          <w:i/>
          <w:iCs/>
          <w:color w:val="000000"/>
          <w:sz w:val="22"/>
          <w:szCs w:val="22"/>
          <w:shd w:val="clear" w:color="auto" w:fill="FFFFFF"/>
        </w:rPr>
        <w:t xml:space="preserve"> </w:t>
      </w:r>
      <w:r w:rsidRPr="0052731B">
        <w:rPr>
          <w:rFonts w:ascii="Calibri" w:hAnsi="Calibri" w:cs="Calibri"/>
          <w:color w:val="000000"/>
          <w:sz w:val="22"/>
          <w:szCs w:val="22"/>
          <w:shd w:val="clear" w:color="auto" w:fill="FFFFFF"/>
        </w:rPr>
        <w:t>(Jossey-Bass: 2011), 153-154.</w:t>
      </w:r>
    </w:p>
  </w:footnote>
  <w:footnote w:id="7">
    <w:p w14:paraId="09B2D2D8" w14:textId="77777777" w:rsidR="00DD1399" w:rsidRPr="0052731B" w:rsidRDefault="00DD1399" w:rsidP="00DD1399">
      <w:pPr>
        <w:pStyle w:val="FootnoteText"/>
        <w:rPr>
          <w:rFonts w:ascii="Calibri" w:hAnsi="Calibri" w:cs="Calibri"/>
          <w:sz w:val="22"/>
          <w:szCs w:val="22"/>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xml:space="preserve"> Marcus J. Borg, </w:t>
      </w:r>
      <w:r w:rsidRPr="0052731B">
        <w:rPr>
          <w:rFonts w:ascii="Calibri" w:hAnsi="Calibri" w:cs="Calibri"/>
          <w:i/>
          <w:iCs/>
          <w:color w:val="000000"/>
          <w:sz w:val="22"/>
          <w:szCs w:val="22"/>
        </w:rPr>
        <w:t xml:space="preserve">Speaking Christian, </w:t>
      </w:r>
      <w:r w:rsidRPr="0052731B">
        <w:rPr>
          <w:rFonts w:ascii="Calibri" w:hAnsi="Calibri" w:cs="Calibri"/>
          <w:color w:val="000000"/>
          <w:sz w:val="22"/>
          <w:szCs w:val="22"/>
        </w:rPr>
        <w:t xml:space="preserve">Harper One, New York, 2011, pp, 112, </w:t>
      </w:r>
      <w:proofErr w:type="gramStart"/>
      <w:r w:rsidRPr="0052731B">
        <w:rPr>
          <w:rFonts w:ascii="Calibri" w:hAnsi="Calibri" w:cs="Calibri"/>
          <w:color w:val="000000"/>
          <w:sz w:val="22"/>
          <w:szCs w:val="22"/>
        </w:rPr>
        <w:t>113</w:t>
      </w:r>
      <w:proofErr w:type="gramEnd"/>
    </w:p>
  </w:footnote>
  <w:footnote w:id="8">
    <w:p w14:paraId="2C4F5E58" w14:textId="77777777" w:rsidR="00DD1399" w:rsidRPr="0052731B" w:rsidRDefault="00DD1399" w:rsidP="00DD1399">
      <w:pPr>
        <w:pStyle w:val="FootnoteText"/>
        <w:rPr>
          <w:rFonts w:ascii="Calibri" w:hAnsi="Calibri" w:cs="Calibri"/>
          <w:sz w:val="28"/>
          <w:szCs w:val="28"/>
        </w:rPr>
      </w:pPr>
      <w:r w:rsidRPr="0052731B">
        <w:rPr>
          <w:rStyle w:val="FootnoteReference"/>
          <w:rFonts w:ascii="Calibri" w:hAnsi="Calibri" w:cs="Calibri"/>
          <w:sz w:val="22"/>
          <w:szCs w:val="22"/>
        </w:rPr>
        <w:footnoteRef/>
      </w:r>
      <w:r w:rsidRPr="0052731B">
        <w:rPr>
          <w:rFonts w:ascii="Calibri" w:hAnsi="Calibri" w:cs="Calibri"/>
          <w:sz w:val="22"/>
          <w:szCs w:val="22"/>
        </w:rPr>
        <w:t xml:space="preserve"> </w:t>
      </w:r>
      <w:r w:rsidRPr="0052731B">
        <w:rPr>
          <w:rFonts w:ascii="Calibri" w:hAnsi="Calibri" w:cs="Calibri"/>
          <w:color w:val="000000"/>
          <w:sz w:val="22"/>
          <w:szCs w:val="22"/>
        </w:rPr>
        <w:t xml:space="preserve"> Marcus J. Borg, </w:t>
      </w:r>
      <w:r w:rsidRPr="0052731B">
        <w:rPr>
          <w:rFonts w:ascii="Calibri" w:hAnsi="Calibri" w:cs="Calibri"/>
          <w:i/>
          <w:iCs/>
          <w:color w:val="000000"/>
          <w:sz w:val="22"/>
          <w:szCs w:val="22"/>
        </w:rPr>
        <w:t xml:space="preserve">Jesus: A New Vision, </w:t>
      </w:r>
      <w:r w:rsidRPr="0052731B">
        <w:rPr>
          <w:rFonts w:ascii="Calibri" w:hAnsi="Calibri" w:cs="Calibri"/>
          <w:color w:val="000000"/>
          <w:sz w:val="22"/>
          <w:szCs w:val="22"/>
        </w:rPr>
        <w:t>Harper, San Francisco, 1987, p. 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31E11"/>
    <w:rsid w:val="00077C74"/>
    <w:rsid w:val="00081A20"/>
    <w:rsid w:val="00090AB6"/>
    <w:rsid w:val="000912C6"/>
    <w:rsid w:val="000E288F"/>
    <w:rsid w:val="000F588C"/>
    <w:rsid w:val="001142F9"/>
    <w:rsid w:val="00167714"/>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C15B1"/>
    <w:rsid w:val="003C7C6B"/>
    <w:rsid w:val="003D5001"/>
    <w:rsid w:val="003D6880"/>
    <w:rsid w:val="003F4EDA"/>
    <w:rsid w:val="00405821"/>
    <w:rsid w:val="00421F74"/>
    <w:rsid w:val="004258D1"/>
    <w:rsid w:val="0046673F"/>
    <w:rsid w:val="004778C7"/>
    <w:rsid w:val="004E1B8E"/>
    <w:rsid w:val="00504E27"/>
    <w:rsid w:val="00521912"/>
    <w:rsid w:val="00526AA2"/>
    <w:rsid w:val="00553780"/>
    <w:rsid w:val="00563932"/>
    <w:rsid w:val="00575F8B"/>
    <w:rsid w:val="0058110D"/>
    <w:rsid w:val="00593A53"/>
    <w:rsid w:val="005A2D75"/>
    <w:rsid w:val="005A2FD7"/>
    <w:rsid w:val="005D5E80"/>
    <w:rsid w:val="00633A2B"/>
    <w:rsid w:val="00636217"/>
    <w:rsid w:val="00637DB2"/>
    <w:rsid w:val="00652E56"/>
    <w:rsid w:val="00662114"/>
    <w:rsid w:val="0068711D"/>
    <w:rsid w:val="0069005B"/>
    <w:rsid w:val="00690EB9"/>
    <w:rsid w:val="00691538"/>
    <w:rsid w:val="0069427B"/>
    <w:rsid w:val="006B2970"/>
    <w:rsid w:val="006D7636"/>
    <w:rsid w:val="006F4994"/>
    <w:rsid w:val="007313E6"/>
    <w:rsid w:val="007314F6"/>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9E79EA"/>
    <w:rsid w:val="00A36050"/>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mail.cac.org/t/d-l-oikiijk-kjllojh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2024-04-02T21:01:00Z</cp:lastPrinted>
  <dcterms:created xsi:type="dcterms:W3CDTF">2024-04-02T21:00:00Z</dcterms:created>
  <dcterms:modified xsi:type="dcterms:W3CDTF">2024-04-02T21:01:00Z</dcterms:modified>
</cp:coreProperties>
</file>