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61B42" w14:textId="2D835B3B" w:rsidR="00AB3763" w:rsidRPr="00AB3763" w:rsidRDefault="007814C8" w:rsidP="00AB3763">
      <w:pPr>
        <w:rPr>
          <w:rFonts w:ascii="Cambria" w:hAnsi="Cambria" w:cs="Times New Roman"/>
          <w:sz w:val="26"/>
          <w:szCs w:val="26"/>
        </w:rPr>
      </w:pPr>
      <w:r>
        <w:rPr>
          <w:rFonts w:ascii="Cambria" w:hAnsi="Cambria" w:cs="Times New Roman"/>
          <w:b/>
          <w:bCs/>
          <w:sz w:val="26"/>
          <w:szCs w:val="26"/>
        </w:rPr>
        <w:t>The Secret of Authority</w:t>
      </w:r>
      <w:r w:rsidR="001F2A43">
        <w:rPr>
          <w:rFonts w:ascii="Cambria" w:hAnsi="Cambria" w:cs="Times New Roman"/>
          <w:b/>
          <w:bCs/>
          <w:sz w:val="26"/>
          <w:szCs w:val="26"/>
        </w:rPr>
        <w:t xml:space="preserve"> </w:t>
      </w:r>
      <w:r w:rsidR="00785323">
        <w:rPr>
          <w:rFonts w:ascii="Cambria" w:hAnsi="Cambria" w:cs="Times New Roman"/>
          <w:b/>
          <w:bCs/>
          <w:sz w:val="26"/>
          <w:szCs w:val="26"/>
        </w:rPr>
        <w:tab/>
      </w:r>
      <w:r w:rsidR="00785323">
        <w:rPr>
          <w:rFonts w:ascii="Cambria" w:hAnsi="Cambria" w:cs="Times New Roman"/>
          <w:b/>
          <w:bCs/>
          <w:sz w:val="26"/>
          <w:szCs w:val="26"/>
        </w:rPr>
        <w:tab/>
      </w:r>
      <w:r w:rsidR="000E288F">
        <w:rPr>
          <w:rFonts w:ascii="Cambria" w:hAnsi="Cambria" w:cs="Times New Roman"/>
          <w:b/>
          <w:bCs/>
          <w:sz w:val="26"/>
          <w:szCs w:val="26"/>
        </w:rPr>
        <w:tab/>
      </w:r>
      <w:r w:rsidR="000E288F">
        <w:rPr>
          <w:rFonts w:ascii="Cambria" w:hAnsi="Cambria" w:cs="Times New Roman"/>
          <w:b/>
          <w:bCs/>
          <w:sz w:val="26"/>
          <w:szCs w:val="26"/>
        </w:rPr>
        <w:tab/>
      </w:r>
      <w:r w:rsidR="00FE0CF2">
        <w:rPr>
          <w:rFonts w:ascii="Cambria" w:hAnsi="Cambria" w:cs="Times New Roman"/>
          <w:b/>
          <w:bCs/>
          <w:sz w:val="26"/>
          <w:szCs w:val="26"/>
        </w:rPr>
        <w:tab/>
      </w:r>
      <w:r w:rsidR="00B623C2">
        <w:rPr>
          <w:rFonts w:ascii="Cambria" w:hAnsi="Cambria" w:cs="Times New Roman"/>
          <w:b/>
          <w:bCs/>
          <w:sz w:val="26"/>
          <w:szCs w:val="26"/>
        </w:rPr>
        <w:t xml:space="preserve">     </w:t>
      </w:r>
      <w:r w:rsidR="0075491D">
        <w:rPr>
          <w:rFonts w:ascii="Cambria" w:hAnsi="Cambria" w:cs="Times New Roman"/>
          <w:b/>
          <w:bCs/>
          <w:sz w:val="26"/>
          <w:szCs w:val="26"/>
        </w:rPr>
        <w:tab/>
      </w:r>
      <w:r w:rsidR="00C9428C">
        <w:rPr>
          <w:rFonts w:ascii="Cambria" w:hAnsi="Cambria" w:cs="Times New Roman"/>
          <w:sz w:val="26"/>
          <w:szCs w:val="26"/>
        </w:rPr>
        <w:t xml:space="preserve">Rev. Dr. </w:t>
      </w:r>
      <w:r w:rsidR="0075491D">
        <w:rPr>
          <w:rFonts w:ascii="Cambria" w:hAnsi="Cambria" w:cs="Times New Roman"/>
          <w:sz w:val="26"/>
          <w:szCs w:val="26"/>
        </w:rPr>
        <w:t>Scott M. Kenefake</w:t>
      </w:r>
      <w:r w:rsidR="00AB3763">
        <w:rPr>
          <w:rFonts w:ascii="Cambria" w:hAnsi="Cambria" w:cs="Times New Roman"/>
          <w:sz w:val="26"/>
          <w:szCs w:val="26"/>
        </w:rPr>
        <w:br/>
      </w:r>
      <w:r>
        <w:rPr>
          <w:rFonts w:ascii="Cambria" w:hAnsi="Cambria" w:cs="Times New Roman"/>
          <w:sz w:val="26"/>
          <w:szCs w:val="26"/>
        </w:rPr>
        <w:t>Fourth Sunday after Epiphany</w:t>
      </w:r>
      <w:r w:rsidR="00785323">
        <w:rPr>
          <w:rFonts w:ascii="Cambria" w:hAnsi="Cambria" w:cs="Times New Roman"/>
          <w:sz w:val="26"/>
          <w:szCs w:val="26"/>
        </w:rPr>
        <w:tab/>
      </w:r>
      <w:r w:rsidR="00785323">
        <w:rPr>
          <w:rFonts w:ascii="Cambria" w:hAnsi="Cambria" w:cs="Times New Roman"/>
          <w:sz w:val="26"/>
          <w:szCs w:val="26"/>
        </w:rPr>
        <w:tab/>
      </w:r>
      <w:r w:rsidR="00757331">
        <w:rPr>
          <w:rFonts w:ascii="Cambria" w:hAnsi="Cambria" w:cs="Times New Roman"/>
          <w:sz w:val="26"/>
          <w:szCs w:val="26"/>
        </w:rPr>
        <w:t xml:space="preserve">  </w:t>
      </w:r>
      <w:r w:rsidR="000E288F">
        <w:rPr>
          <w:rFonts w:ascii="Cambria" w:hAnsi="Cambria" w:cs="Times New Roman"/>
          <w:sz w:val="26"/>
          <w:szCs w:val="26"/>
        </w:rPr>
        <w:t xml:space="preserve">    </w:t>
      </w:r>
      <w:r w:rsidR="00757331">
        <w:rPr>
          <w:rFonts w:ascii="Cambria" w:hAnsi="Cambria" w:cs="Times New Roman"/>
          <w:sz w:val="26"/>
          <w:szCs w:val="26"/>
        </w:rPr>
        <w:t xml:space="preserve">   </w:t>
      </w:r>
      <w:r w:rsidR="00785323">
        <w:rPr>
          <w:rFonts w:ascii="Cambria" w:hAnsi="Cambria" w:cs="Times New Roman"/>
          <w:sz w:val="26"/>
          <w:szCs w:val="26"/>
        </w:rPr>
        <w:t xml:space="preserve"> </w:t>
      </w:r>
      <w:proofErr w:type="gramStart"/>
      <w:r w:rsidR="00AB3763" w:rsidRPr="00C56B13">
        <w:rPr>
          <w:rFonts w:ascii="Cambria" w:hAnsi="Cambria" w:cs="Times New Roman"/>
          <w:sz w:val="26"/>
          <w:szCs w:val="26"/>
        </w:rPr>
        <w:t>The</w:t>
      </w:r>
      <w:proofErr w:type="gramEnd"/>
      <w:r w:rsidR="00AB3763" w:rsidRPr="00C56B13">
        <w:rPr>
          <w:rFonts w:ascii="Cambria" w:hAnsi="Cambria" w:cs="Times New Roman"/>
          <w:sz w:val="26"/>
          <w:szCs w:val="26"/>
        </w:rPr>
        <w:t xml:space="preserve"> House of Hope Presbyterian</w:t>
      </w:r>
      <w:r w:rsidR="00AB3763">
        <w:rPr>
          <w:rFonts w:ascii="Cambria" w:hAnsi="Cambria" w:cs="Times New Roman"/>
          <w:sz w:val="26"/>
          <w:szCs w:val="26"/>
        </w:rPr>
        <w:t xml:space="preserve"> Church</w:t>
      </w:r>
      <w:r w:rsidR="00AB3763" w:rsidRPr="00C56B13">
        <w:rPr>
          <w:rFonts w:ascii="Cambria" w:hAnsi="Cambria" w:cs="Times New Roman"/>
          <w:sz w:val="26"/>
          <w:szCs w:val="26"/>
        </w:rPr>
        <w:t xml:space="preserve"> </w:t>
      </w:r>
      <w:r w:rsidR="00FF6FD2">
        <w:rPr>
          <w:rFonts w:ascii="Cambria" w:hAnsi="Cambria" w:cs="Times New Roman"/>
          <w:sz w:val="26"/>
          <w:szCs w:val="26"/>
        </w:rPr>
        <w:br/>
      </w:r>
      <w:r>
        <w:rPr>
          <w:rFonts w:ascii="Cambria" w:hAnsi="Cambria"/>
          <w:sz w:val="26"/>
          <w:szCs w:val="26"/>
        </w:rPr>
        <w:t>Deuteronomy 18:15-19; Mark 1:21-28</w:t>
      </w:r>
      <w:r w:rsidR="0075491D">
        <w:rPr>
          <w:rFonts w:ascii="Cambria" w:hAnsi="Cambria"/>
          <w:sz w:val="26"/>
          <w:szCs w:val="26"/>
        </w:rPr>
        <w:tab/>
      </w:r>
      <w:r>
        <w:rPr>
          <w:rFonts w:ascii="Cambria" w:hAnsi="Cambria"/>
          <w:sz w:val="26"/>
          <w:szCs w:val="26"/>
        </w:rPr>
        <w:tab/>
      </w:r>
      <w:r>
        <w:rPr>
          <w:rFonts w:ascii="Cambria" w:hAnsi="Cambria"/>
          <w:sz w:val="26"/>
          <w:szCs w:val="26"/>
        </w:rPr>
        <w:tab/>
      </w:r>
      <w:r w:rsidR="00B623C2">
        <w:rPr>
          <w:rFonts w:ascii="Cambria" w:hAnsi="Cambria"/>
          <w:sz w:val="26"/>
          <w:szCs w:val="26"/>
        </w:rPr>
        <w:t xml:space="preserve"> </w:t>
      </w:r>
      <w:r w:rsidR="00AB3763">
        <w:rPr>
          <w:rFonts w:ascii="Cambria" w:hAnsi="Cambria"/>
          <w:sz w:val="26"/>
          <w:szCs w:val="26"/>
        </w:rPr>
        <w:t xml:space="preserve">        </w:t>
      </w:r>
      <w:r w:rsidR="00AB3763">
        <w:rPr>
          <w:b/>
          <w:bCs/>
          <w:sz w:val="28"/>
          <w:szCs w:val="28"/>
        </w:rPr>
        <w:t xml:space="preserve">           </w:t>
      </w:r>
      <w:r w:rsidR="00AB3763">
        <w:rPr>
          <w:rFonts w:ascii="Cambria" w:hAnsi="Cambria" w:cs="Times New Roman"/>
          <w:sz w:val="26"/>
          <w:szCs w:val="26"/>
        </w:rPr>
        <w:t>Saint Paul, Minnesota</w:t>
      </w:r>
      <w:r w:rsidR="00AB3763">
        <w:rPr>
          <w:rFonts w:ascii="Cambria" w:hAnsi="Cambria" w:cs="Times New Roman"/>
          <w:sz w:val="26"/>
          <w:szCs w:val="26"/>
        </w:rPr>
        <w:br/>
      </w:r>
      <w:r w:rsidR="003C15B1">
        <w:rPr>
          <w:rFonts w:ascii="Cambria" w:hAnsi="Cambria" w:cs="Times New Roman"/>
          <w:sz w:val="26"/>
          <w:szCs w:val="26"/>
        </w:rPr>
        <w:t xml:space="preserve">January </w:t>
      </w:r>
      <w:r>
        <w:rPr>
          <w:rFonts w:ascii="Cambria" w:hAnsi="Cambria" w:cs="Times New Roman"/>
          <w:sz w:val="26"/>
          <w:szCs w:val="26"/>
        </w:rPr>
        <w:t>28</w:t>
      </w:r>
      <w:r w:rsidR="003C15B1">
        <w:rPr>
          <w:rFonts w:ascii="Cambria" w:hAnsi="Cambria" w:cs="Times New Roman"/>
          <w:sz w:val="26"/>
          <w:szCs w:val="26"/>
        </w:rPr>
        <w:t>, 2024</w:t>
      </w:r>
    </w:p>
    <w:p w14:paraId="0583F3CF" w14:textId="77777777" w:rsidR="00283D48" w:rsidRPr="00AB3763" w:rsidRDefault="00283D48" w:rsidP="00283D48">
      <w:pPr>
        <w:rPr>
          <w:rFonts w:ascii="Cambria" w:hAnsi="Cambria"/>
          <w:b/>
          <w:bCs/>
          <w:i/>
          <w:iCs/>
          <w:sz w:val="24"/>
          <w:szCs w:val="24"/>
        </w:rPr>
      </w:pPr>
    </w:p>
    <w:p w14:paraId="28C6DB77" w14:textId="77777777" w:rsidR="007814C8" w:rsidRPr="007814C8" w:rsidRDefault="007814C8" w:rsidP="007814C8">
      <w:pPr>
        <w:jc w:val="both"/>
        <w:rPr>
          <w:rFonts w:ascii="Cambria" w:hAnsi="Cambria" w:cstheme="minorHAnsi"/>
          <w:shd w:val="clear" w:color="auto" w:fill="FFFFFF"/>
        </w:rPr>
      </w:pPr>
      <w:r w:rsidRPr="007814C8">
        <w:rPr>
          <w:rFonts w:ascii="Cambria" w:hAnsi="Cambria" w:cstheme="minorHAnsi"/>
          <w:shd w:val="clear" w:color="auto" w:fill="FFFFFF"/>
        </w:rPr>
        <w:t xml:space="preserve">A few blocks from where my daughter lives in (Hampstead) London is the Freud Museum. The Freud Museum </w:t>
      </w:r>
      <w:proofErr w:type="gramStart"/>
      <w:r w:rsidRPr="007814C8">
        <w:rPr>
          <w:rFonts w:ascii="Cambria" w:hAnsi="Cambria" w:cstheme="minorHAnsi"/>
          <w:shd w:val="clear" w:color="auto" w:fill="FFFFFF"/>
        </w:rPr>
        <w:t>is located in</w:t>
      </w:r>
      <w:proofErr w:type="gramEnd"/>
      <w:r w:rsidRPr="007814C8">
        <w:rPr>
          <w:rFonts w:ascii="Cambria" w:hAnsi="Cambria" w:cstheme="minorHAnsi"/>
          <w:shd w:val="clear" w:color="auto" w:fill="FFFFFF"/>
        </w:rPr>
        <w:t xml:space="preserve"> the house that Sigmund Freud and his family lived in after they fled Vienna, Austria, in 1938, when Germany annexed Austria into the German Reich in what was called the </w:t>
      </w:r>
      <w:r w:rsidRPr="007814C8">
        <w:rPr>
          <w:rFonts w:ascii="Cambria" w:hAnsi="Cambria" w:cstheme="minorHAnsi"/>
          <w:i/>
          <w:iCs/>
          <w:shd w:val="clear" w:color="auto" w:fill="FFFFFF"/>
        </w:rPr>
        <w:t>Anschluss</w:t>
      </w:r>
      <w:r w:rsidRPr="007814C8">
        <w:rPr>
          <w:rFonts w:ascii="Cambria" w:hAnsi="Cambria" w:cstheme="minorHAnsi"/>
          <w:shd w:val="clear" w:color="auto" w:fill="FFFFFF"/>
        </w:rPr>
        <w:t>. Freud was one of the last Jewish intellectuals allowed to leave Austria, largely due to intense British and American diplomatic pressure.</w:t>
      </w:r>
    </w:p>
    <w:p w14:paraId="6FDE28DD" w14:textId="77777777" w:rsidR="007814C8" w:rsidRPr="007814C8" w:rsidRDefault="007814C8" w:rsidP="007814C8">
      <w:pPr>
        <w:jc w:val="both"/>
        <w:rPr>
          <w:rFonts w:ascii="Cambria" w:hAnsi="Cambria" w:cstheme="minorHAnsi"/>
          <w:shd w:val="clear" w:color="auto" w:fill="FFFFFF"/>
        </w:rPr>
      </w:pPr>
      <w:r w:rsidRPr="007814C8">
        <w:rPr>
          <w:rFonts w:ascii="Cambria" w:hAnsi="Cambria" w:cstheme="minorHAnsi"/>
          <w:shd w:val="clear" w:color="auto" w:fill="FFFFFF"/>
        </w:rPr>
        <w:t>The interesting thing about the house is that the Freud family tried to recreate (to the extent possible) the interior of their home in Vienna, and specifically, the furniture in Freud’s study is laid out exactly as it was in Vienna, including his famous “couch” where patients were psychoanalyzed.</w:t>
      </w:r>
    </w:p>
    <w:p w14:paraId="38D28ED0" w14:textId="77777777" w:rsidR="007814C8" w:rsidRPr="007814C8" w:rsidRDefault="007814C8" w:rsidP="007814C8">
      <w:pPr>
        <w:jc w:val="both"/>
        <w:rPr>
          <w:rFonts w:ascii="Cambria" w:hAnsi="Cambria" w:cstheme="minorHAnsi"/>
          <w:shd w:val="clear" w:color="auto" w:fill="FFFFFF"/>
        </w:rPr>
      </w:pPr>
      <w:r w:rsidRPr="007814C8">
        <w:rPr>
          <w:rFonts w:ascii="Cambria" w:hAnsi="Cambria" w:cstheme="minorHAnsi"/>
          <w:shd w:val="clear" w:color="auto" w:fill="FFFFFF"/>
        </w:rPr>
        <w:t>And much to my surprise, Gail and I saw a new movie recently that was filmed in a recreation of those very rooms.</w:t>
      </w:r>
    </w:p>
    <w:p w14:paraId="00BD8407" w14:textId="77777777" w:rsidR="007814C8" w:rsidRPr="007814C8" w:rsidRDefault="007814C8" w:rsidP="007814C8">
      <w:pPr>
        <w:jc w:val="both"/>
        <w:rPr>
          <w:rFonts w:ascii="Cambria" w:hAnsi="Cambria" w:cstheme="minorHAnsi"/>
          <w:shd w:val="clear" w:color="auto" w:fill="FFFFFF"/>
        </w:rPr>
      </w:pPr>
      <w:r w:rsidRPr="007814C8">
        <w:rPr>
          <w:rFonts w:ascii="Cambria" w:hAnsi="Cambria" w:cstheme="minorHAnsi"/>
          <w:b/>
          <w:bCs/>
          <w:i/>
          <w:iCs/>
          <w:shd w:val="clear" w:color="auto" w:fill="FFFFFF"/>
        </w:rPr>
        <w:t>Freud's Last Session</w:t>
      </w:r>
      <w:r w:rsidRPr="007814C8">
        <w:rPr>
          <w:rFonts w:ascii="Cambria" w:hAnsi="Cambria" w:cstheme="minorHAnsi"/>
          <w:shd w:val="clear" w:color="auto" w:fill="FFFFFF"/>
        </w:rPr>
        <w:t> is a 2023 film drama starring </w:t>
      </w:r>
      <w:hyperlink r:id="rId8" w:tooltip="Anthony Hopkins" w:history="1">
        <w:r w:rsidRPr="007814C8">
          <w:rPr>
            <w:rStyle w:val="Hyperlink"/>
            <w:rFonts w:ascii="Cambria" w:hAnsi="Cambria" w:cstheme="minorHAnsi"/>
            <w:shd w:val="clear" w:color="auto" w:fill="FFFFFF"/>
          </w:rPr>
          <w:t>Anthony Hopkins</w:t>
        </w:r>
      </w:hyperlink>
      <w:r w:rsidRPr="007814C8">
        <w:rPr>
          <w:rFonts w:ascii="Cambria" w:hAnsi="Cambria" w:cstheme="minorHAnsi"/>
        </w:rPr>
        <w:t>, as Sigmund Freud,</w:t>
      </w:r>
      <w:r w:rsidRPr="007814C8">
        <w:rPr>
          <w:rFonts w:ascii="Cambria" w:hAnsi="Cambria" w:cstheme="minorHAnsi"/>
          <w:shd w:val="clear" w:color="auto" w:fill="FFFFFF"/>
        </w:rPr>
        <w:t xml:space="preserve"> </w:t>
      </w:r>
      <w:r w:rsidRPr="007814C8">
        <w:rPr>
          <w:rFonts w:ascii="Cambria" w:hAnsi="Cambria" w:cs="Open Sans"/>
          <w:color w:val="121212"/>
          <w:shd w:val="clear" w:color="auto" w:fill="FFFFFF"/>
        </w:rPr>
        <w:t>famed atheist and father of psychoanalysis,</w:t>
      </w:r>
      <w:r w:rsidRPr="007814C8">
        <w:rPr>
          <w:rFonts w:ascii="Cambria" w:hAnsi="Cambria" w:cstheme="minorHAnsi"/>
          <w:shd w:val="clear" w:color="auto" w:fill="FFFFFF"/>
        </w:rPr>
        <w:t xml:space="preserve"> and </w:t>
      </w:r>
      <w:hyperlink r:id="rId9" w:history="1">
        <w:r w:rsidRPr="007814C8">
          <w:rPr>
            <w:rStyle w:val="Hyperlink"/>
            <w:rFonts w:ascii="Cambria" w:hAnsi="Cambria" w:cstheme="minorHAnsi"/>
            <w:shd w:val="clear" w:color="auto" w:fill="FFFFFF"/>
          </w:rPr>
          <w:t>Matthew Goode</w:t>
        </w:r>
      </w:hyperlink>
      <w:r w:rsidRPr="007814C8">
        <w:rPr>
          <w:rFonts w:ascii="Cambria" w:hAnsi="Cambria" w:cstheme="minorHAnsi"/>
        </w:rPr>
        <w:t xml:space="preserve">, as devout Christian writer, C.S. Lewis. </w:t>
      </w:r>
      <w:r w:rsidRPr="007814C8">
        <w:rPr>
          <w:rFonts w:ascii="Cambria" w:hAnsi="Cambria" w:cs="Arial"/>
          <w:color w:val="202122"/>
          <w:shd w:val="clear" w:color="auto" w:fill="FFFFFF"/>
        </w:rPr>
        <w:t> </w:t>
      </w:r>
      <w:r w:rsidRPr="007814C8">
        <w:rPr>
          <w:rFonts w:ascii="Cambria" w:hAnsi="Cambria" w:cstheme="minorHAnsi"/>
          <w:shd w:val="clear" w:color="auto" w:fill="FFFFFF"/>
        </w:rPr>
        <w:t>It is based on the stage play of the same name by </w:t>
      </w:r>
      <w:hyperlink r:id="rId10" w:tooltip="Mark St. Germain" w:history="1">
        <w:r w:rsidRPr="007814C8">
          <w:rPr>
            <w:rStyle w:val="Hyperlink"/>
            <w:rFonts w:ascii="Cambria" w:hAnsi="Cambria" w:cstheme="minorHAnsi"/>
            <w:shd w:val="clear" w:color="auto" w:fill="FFFFFF"/>
          </w:rPr>
          <w:t>Mark St. Germain</w:t>
        </w:r>
      </w:hyperlink>
      <w:r w:rsidRPr="007814C8">
        <w:rPr>
          <w:rFonts w:ascii="Cambria" w:hAnsi="Cambria" w:cstheme="minorHAnsi"/>
          <w:shd w:val="clear" w:color="auto" w:fill="FFFFFF"/>
        </w:rPr>
        <w:t>, which itself is based upon the book </w:t>
      </w:r>
      <w:r w:rsidRPr="007814C8">
        <w:rPr>
          <w:rFonts w:ascii="Cambria" w:hAnsi="Cambria" w:cstheme="minorHAnsi"/>
          <w:i/>
          <w:iCs/>
          <w:shd w:val="clear" w:color="auto" w:fill="FFFFFF"/>
        </w:rPr>
        <w:t>The Question of God</w:t>
      </w:r>
      <w:r w:rsidRPr="007814C8">
        <w:rPr>
          <w:rFonts w:ascii="Cambria" w:hAnsi="Cambria" w:cstheme="minorHAnsi"/>
          <w:shd w:val="clear" w:color="auto" w:fill="FFFFFF"/>
        </w:rPr>
        <w:t>, by </w:t>
      </w:r>
      <w:hyperlink r:id="rId11" w:tooltip="Armand Nicholi" w:history="1">
        <w:r w:rsidRPr="007814C8">
          <w:rPr>
            <w:rStyle w:val="Hyperlink"/>
            <w:rFonts w:ascii="Cambria" w:hAnsi="Cambria" w:cstheme="minorHAnsi"/>
            <w:shd w:val="clear" w:color="auto" w:fill="FFFFFF"/>
          </w:rPr>
          <w:t>Armand Nicholi</w:t>
        </w:r>
      </w:hyperlink>
      <w:r w:rsidRPr="007814C8">
        <w:rPr>
          <w:rFonts w:ascii="Cambria" w:hAnsi="Cambria" w:cstheme="minorHAnsi"/>
          <w:shd w:val="clear" w:color="auto" w:fill="FFFFFF"/>
        </w:rPr>
        <w:t>. It arrived in local theaters last month to middling reviews.</w:t>
      </w:r>
    </w:p>
    <w:p w14:paraId="017EB872" w14:textId="77777777" w:rsidR="007814C8" w:rsidRPr="007814C8" w:rsidRDefault="007814C8" w:rsidP="007814C8">
      <w:pPr>
        <w:jc w:val="both"/>
        <w:rPr>
          <w:rFonts w:ascii="Cambria" w:hAnsi="Cambria" w:cstheme="minorHAnsi"/>
          <w:i/>
          <w:iCs/>
          <w:shd w:val="clear" w:color="auto" w:fill="FFFFFF"/>
        </w:rPr>
      </w:pPr>
      <w:r w:rsidRPr="007814C8">
        <w:rPr>
          <w:rFonts w:ascii="Cambria" w:hAnsi="Cambria" w:cstheme="minorHAnsi"/>
          <w:shd w:val="clear" w:color="auto" w:fill="FFFFFF"/>
        </w:rPr>
        <w:t xml:space="preserve">Nonetheless, the film raises some interesting contemporary questions; namely, </w:t>
      </w:r>
      <w:proofErr w:type="gramStart"/>
      <w:r w:rsidRPr="007814C8">
        <w:rPr>
          <w:rFonts w:ascii="Cambria" w:hAnsi="Cambria" w:cstheme="minorHAnsi"/>
          <w:i/>
          <w:iCs/>
          <w:shd w:val="clear" w:color="auto" w:fill="FFFFFF"/>
        </w:rPr>
        <w:t>Does</w:t>
      </w:r>
      <w:proofErr w:type="gramEnd"/>
      <w:r w:rsidRPr="007814C8">
        <w:rPr>
          <w:rFonts w:ascii="Cambria" w:hAnsi="Cambria" w:cstheme="minorHAnsi"/>
          <w:i/>
          <w:iCs/>
          <w:shd w:val="clear" w:color="auto" w:fill="FFFFFF"/>
        </w:rPr>
        <w:t xml:space="preserve"> science or religion have ultimate authority in our lives? Why do people suffer? Why do people go to war with one another? What is the source of evil in the world? What is the source of joy and happiness?</w:t>
      </w:r>
    </w:p>
    <w:p w14:paraId="75768DDB" w14:textId="77777777" w:rsidR="007814C8" w:rsidRPr="007814C8" w:rsidRDefault="007814C8" w:rsidP="007814C8">
      <w:pPr>
        <w:pStyle w:val="NormalWeb"/>
        <w:shd w:val="clear" w:color="auto" w:fill="FFFFFF"/>
        <w:spacing w:before="120" w:beforeAutospacing="0" w:after="240" w:afterAutospacing="0"/>
        <w:jc w:val="both"/>
        <w:rPr>
          <w:rFonts w:ascii="Cambria" w:hAnsi="Cambria" w:cs="Open Sans"/>
          <w:color w:val="121212"/>
          <w:sz w:val="22"/>
          <w:szCs w:val="22"/>
          <w:shd w:val="clear" w:color="auto" w:fill="FFFFFF"/>
        </w:rPr>
      </w:pPr>
      <w:r w:rsidRPr="007814C8">
        <w:rPr>
          <w:rFonts w:ascii="Cambria" w:hAnsi="Cambria" w:cs="Arial"/>
          <w:sz w:val="22"/>
          <w:szCs w:val="22"/>
        </w:rPr>
        <w:t>Let’s set the scene: The year is 1939. A fictional meeting occurs between </w:t>
      </w:r>
      <w:hyperlink r:id="rId12" w:tooltip="C. S. Lewis" w:history="1">
        <w:r w:rsidRPr="007814C8">
          <w:rPr>
            <w:rStyle w:val="Hyperlink"/>
            <w:rFonts w:ascii="Cambria" w:hAnsi="Cambria" w:cs="Arial"/>
            <w:sz w:val="22"/>
            <w:szCs w:val="22"/>
          </w:rPr>
          <w:t>Lewis</w:t>
        </w:r>
      </w:hyperlink>
      <w:r w:rsidRPr="007814C8">
        <w:rPr>
          <w:rFonts w:ascii="Cambria" w:hAnsi="Cambria" w:cs="Arial"/>
          <w:sz w:val="22"/>
          <w:szCs w:val="22"/>
        </w:rPr>
        <w:t xml:space="preserve">, nicknamed </w:t>
      </w:r>
      <w:r w:rsidRPr="007814C8">
        <w:rPr>
          <w:rFonts w:ascii="Cambria" w:hAnsi="Cambria" w:cs="Arial"/>
          <w:i/>
          <w:iCs/>
          <w:sz w:val="22"/>
          <w:szCs w:val="22"/>
        </w:rPr>
        <w:t>"Jack",</w:t>
      </w:r>
      <w:r w:rsidRPr="007814C8">
        <w:rPr>
          <w:rFonts w:ascii="Cambria" w:hAnsi="Cambria" w:cs="Arial"/>
          <w:sz w:val="22"/>
          <w:szCs w:val="22"/>
        </w:rPr>
        <w:t xml:space="preserve"> and </w:t>
      </w:r>
      <w:hyperlink r:id="rId13" w:tooltip="Sigmund Freud" w:history="1">
        <w:r w:rsidRPr="007814C8">
          <w:rPr>
            <w:rStyle w:val="Hyperlink"/>
            <w:rFonts w:ascii="Cambria" w:hAnsi="Cambria" w:cs="Arial"/>
            <w:sz w:val="22"/>
            <w:szCs w:val="22"/>
          </w:rPr>
          <w:t>Freud</w:t>
        </w:r>
      </w:hyperlink>
      <w:r w:rsidRPr="007814C8">
        <w:rPr>
          <w:rFonts w:ascii="Cambria" w:hAnsi="Cambria" w:cs="Arial"/>
          <w:sz w:val="22"/>
          <w:szCs w:val="22"/>
        </w:rPr>
        <w:t xml:space="preserve"> in London, two days after the start of World War II, </w:t>
      </w:r>
      <w:r w:rsidRPr="007814C8">
        <w:rPr>
          <w:rFonts w:ascii="Cambria" w:hAnsi="Cambria" w:cs="Arial"/>
          <w:i/>
          <w:iCs/>
          <w:sz w:val="22"/>
          <w:szCs w:val="22"/>
        </w:rPr>
        <w:t>and a debate on God and other matters follows.</w:t>
      </w:r>
      <w:r w:rsidRPr="007814C8">
        <w:rPr>
          <w:rFonts w:ascii="Cambria" w:hAnsi="Cambria" w:cs="Arial"/>
          <w:sz w:val="22"/>
          <w:szCs w:val="22"/>
        </w:rPr>
        <w:t xml:space="preserve"> </w:t>
      </w:r>
      <w:r w:rsidRPr="007814C8">
        <w:rPr>
          <w:rFonts w:ascii="Cambria" w:hAnsi="Cambria" w:cs="Open Sans"/>
          <w:i/>
          <w:iCs/>
          <w:color w:val="121212"/>
          <w:sz w:val="22"/>
          <w:szCs w:val="22"/>
          <w:shd w:val="clear" w:color="auto" w:fill="FFFFFF"/>
        </w:rPr>
        <w:t xml:space="preserve">"One of us will be proven a fool," </w:t>
      </w:r>
      <w:r w:rsidRPr="007814C8">
        <w:rPr>
          <w:rFonts w:ascii="Cambria" w:hAnsi="Cambria" w:cs="Open Sans"/>
          <w:color w:val="121212"/>
          <w:sz w:val="22"/>
          <w:szCs w:val="22"/>
          <w:shd w:val="clear" w:color="auto" w:fill="FFFFFF"/>
        </w:rPr>
        <w:t>quips Anthony Hopkins’ Freud.</w:t>
      </w:r>
    </w:p>
    <w:p w14:paraId="602D08D9" w14:textId="77777777" w:rsidR="007814C8" w:rsidRPr="007814C8" w:rsidRDefault="007814C8" w:rsidP="007814C8">
      <w:pPr>
        <w:pStyle w:val="NormalWeb"/>
        <w:shd w:val="clear" w:color="auto" w:fill="FFFFFF"/>
        <w:spacing w:before="120" w:beforeAutospacing="0" w:after="240" w:afterAutospacing="0"/>
        <w:jc w:val="both"/>
        <w:rPr>
          <w:rFonts w:ascii="Cambria" w:hAnsi="Cambria" w:cs="Arial"/>
          <w:sz w:val="22"/>
          <w:szCs w:val="22"/>
        </w:rPr>
      </w:pPr>
      <w:r w:rsidRPr="007814C8">
        <w:rPr>
          <w:rFonts w:ascii="Cambria" w:hAnsi="Cambria" w:cs="Arial"/>
          <w:sz w:val="22"/>
          <w:szCs w:val="22"/>
        </w:rPr>
        <w:t>The two men discuss issues such as Lewis' trauma as a World War I soldier (he likely suffered from PTSD), J.R.R. Tolkien and the Inklings, and the nature of Freud's and Lewis' relationships with other people, such as Freud's daughter Anna, who is pathologically dependent on her father. However, she eventually breaks free and introduces her lesbian partner, Dorothy Burlingham, to him.</w:t>
      </w:r>
    </w:p>
    <w:p w14:paraId="3AB948EB" w14:textId="77777777" w:rsidR="007814C8" w:rsidRPr="007814C8" w:rsidRDefault="007814C8" w:rsidP="007814C8">
      <w:pPr>
        <w:pStyle w:val="NormalWeb"/>
        <w:shd w:val="clear" w:color="auto" w:fill="FFFFFF"/>
        <w:spacing w:before="120" w:beforeAutospacing="0" w:after="240" w:afterAutospacing="0"/>
        <w:jc w:val="both"/>
        <w:rPr>
          <w:rFonts w:ascii="Cambria" w:hAnsi="Cambria" w:cs="Arial"/>
          <w:sz w:val="22"/>
          <w:szCs w:val="22"/>
        </w:rPr>
      </w:pPr>
      <w:r w:rsidRPr="007814C8">
        <w:rPr>
          <w:rFonts w:ascii="Cambria" w:hAnsi="Cambria" w:cs="Arial"/>
          <w:sz w:val="22"/>
          <w:szCs w:val="22"/>
        </w:rPr>
        <w:t xml:space="preserve">Freud dies by suicide several weeks after the start of the war due to the intense pain from his oral cancer. C.S. Lewis goes on to become a famous author, and the children he takes in as refugees during the war serve as inspiration for his Narnia series. Anna and Dorothy </w:t>
      </w:r>
      <w:proofErr w:type="gramStart"/>
      <w:r w:rsidRPr="007814C8">
        <w:rPr>
          <w:rFonts w:ascii="Cambria" w:hAnsi="Cambria" w:cs="Arial"/>
          <w:sz w:val="22"/>
          <w:szCs w:val="22"/>
        </w:rPr>
        <w:t>live</w:t>
      </w:r>
      <w:proofErr w:type="gramEnd"/>
      <w:r w:rsidRPr="007814C8">
        <w:rPr>
          <w:rFonts w:ascii="Cambria" w:hAnsi="Cambria" w:cs="Arial"/>
          <w:sz w:val="22"/>
          <w:szCs w:val="22"/>
        </w:rPr>
        <w:t xml:space="preserve"> together for decades, and Anna becomes known as the founder of child psychology. The film notes that Freud met with an unidentified Oxford don in the last days of Freud's life, who could possibly have been Lewis.</w:t>
      </w:r>
    </w:p>
    <w:p w14:paraId="712F4246" w14:textId="77777777" w:rsidR="007814C8" w:rsidRPr="007814C8" w:rsidRDefault="007814C8" w:rsidP="007814C8">
      <w:pPr>
        <w:pStyle w:val="NormalWeb"/>
        <w:shd w:val="clear" w:color="auto" w:fill="FFFFFF"/>
        <w:spacing w:before="120" w:beforeAutospacing="0" w:after="240" w:afterAutospacing="0"/>
        <w:jc w:val="both"/>
        <w:rPr>
          <w:rFonts w:ascii="Cambria" w:hAnsi="Cambria" w:cs="Arial"/>
          <w:sz w:val="22"/>
          <w:szCs w:val="22"/>
        </w:rPr>
      </w:pPr>
      <w:r w:rsidRPr="007814C8">
        <w:rPr>
          <w:rFonts w:ascii="Cambria" w:hAnsi="Cambria" w:cs="Arial"/>
          <w:sz w:val="22"/>
          <w:szCs w:val="22"/>
        </w:rPr>
        <w:t xml:space="preserve">Viewers who are looking for a definitive </w:t>
      </w:r>
      <w:r w:rsidRPr="007814C8">
        <w:rPr>
          <w:rFonts w:ascii="Cambria" w:hAnsi="Cambria" w:cs="Arial"/>
          <w:i/>
          <w:iCs/>
          <w:sz w:val="22"/>
          <w:szCs w:val="22"/>
        </w:rPr>
        <w:t>“knockout punch”</w:t>
      </w:r>
      <w:r w:rsidRPr="007814C8">
        <w:rPr>
          <w:rFonts w:ascii="Cambria" w:hAnsi="Cambria" w:cs="Arial"/>
          <w:sz w:val="22"/>
          <w:szCs w:val="22"/>
        </w:rPr>
        <w:t xml:space="preserve"> for one side or the other will be disappointed, largely, because of the </w:t>
      </w:r>
      <w:r w:rsidRPr="007814C8">
        <w:rPr>
          <w:rFonts w:ascii="Cambria" w:hAnsi="Cambria" w:cs="Arial"/>
          <w:i/>
          <w:iCs/>
          <w:sz w:val="22"/>
          <w:szCs w:val="22"/>
        </w:rPr>
        <w:t>“ambiguity”</w:t>
      </w:r>
      <w:r w:rsidRPr="007814C8">
        <w:rPr>
          <w:rFonts w:ascii="Cambria" w:hAnsi="Cambria" w:cs="Arial"/>
          <w:sz w:val="22"/>
          <w:szCs w:val="22"/>
        </w:rPr>
        <w:t xml:space="preserve"> and </w:t>
      </w:r>
      <w:r w:rsidRPr="007814C8">
        <w:rPr>
          <w:rFonts w:ascii="Cambria" w:hAnsi="Cambria" w:cs="Arial"/>
          <w:i/>
          <w:iCs/>
          <w:sz w:val="22"/>
          <w:szCs w:val="22"/>
        </w:rPr>
        <w:t>“paradox”</w:t>
      </w:r>
      <w:r w:rsidRPr="007814C8">
        <w:rPr>
          <w:rFonts w:ascii="Cambria" w:hAnsi="Cambria" w:cs="Arial"/>
          <w:sz w:val="22"/>
          <w:szCs w:val="22"/>
        </w:rPr>
        <w:t xml:space="preserve"> that are inherent to human existence as highlighted in the film. </w:t>
      </w:r>
    </w:p>
    <w:p w14:paraId="3D0E6EA4" w14:textId="77777777" w:rsidR="007814C8" w:rsidRPr="007814C8" w:rsidRDefault="007814C8" w:rsidP="007814C8">
      <w:pPr>
        <w:pStyle w:val="NormalWeb"/>
        <w:shd w:val="clear" w:color="auto" w:fill="FFFFFF"/>
        <w:spacing w:before="120" w:beforeAutospacing="0" w:after="240" w:afterAutospacing="0"/>
        <w:jc w:val="both"/>
        <w:rPr>
          <w:rFonts w:ascii="Cambria" w:hAnsi="Cambria" w:cs="Arial"/>
          <w:sz w:val="22"/>
          <w:szCs w:val="22"/>
        </w:rPr>
      </w:pPr>
      <w:r w:rsidRPr="007814C8">
        <w:rPr>
          <w:rFonts w:ascii="Cambria" w:hAnsi="Cambria" w:cs="Arial"/>
          <w:sz w:val="22"/>
          <w:szCs w:val="22"/>
        </w:rPr>
        <w:lastRenderedPageBreak/>
        <w:t>For example, the psychoanalytic insights of Freud (and his disciple Carl Jung) not only revolutionized our understanding of how the human mind and emotions work, but they have become part of the standard curriculum for the training of pastoral counselors and religious professionals for decades. In a similar way, millions of people have read C.S. Lewis’s, Narnia books without ever having an inkling (no pun intended!) that Narnia itself is a metaphor for the Kingdom of God and that Aslan (the Lion) is a Christ figure.</w:t>
      </w:r>
    </w:p>
    <w:p w14:paraId="6DB7631D" w14:textId="77777777" w:rsidR="007814C8" w:rsidRPr="007814C8" w:rsidRDefault="007814C8" w:rsidP="007814C8">
      <w:pPr>
        <w:pStyle w:val="NormalWeb"/>
        <w:shd w:val="clear" w:color="auto" w:fill="FFFFFF"/>
        <w:spacing w:before="120" w:beforeAutospacing="0" w:after="240" w:afterAutospacing="0"/>
        <w:jc w:val="both"/>
        <w:rPr>
          <w:rFonts w:ascii="Cambria" w:hAnsi="Cambria" w:cs="Arial"/>
          <w:sz w:val="22"/>
          <w:szCs w:val="22"/>
        </w:rPr>
      </w:pPr>
      <w:r w:rsidRPr="007814C8">
        <w:rPr>
          <w:rFonts w:ascii="Cambria" w:hAnsi="Cambria" w:cs="Arial"/>
          <w:sz w:val="22"/>
          <w:szCs w:val="22"/>
        </w:rPr>
        <w:t xml:space="preserve">Let’s consider these things </w:t>
      </w:r>
      <w:proofErr w:type="gramStart"/>
      <w:r w:rsidRPr="007814C8">
        <w:rPr>
          <w:rFonts w:ascii="Cambria" w:hAnsi="Cambria" w:cs="Arial"/>
          <w:sz w:val="22"/>
          <w:szCs w:val="22"/>
        </w:rPr>
        <w:t>in light of</w:t>
      </w:r>
      <w:proofErr w:type="gramEnd"/>
      <w:r w:rsidRPr="007814C8">
        <w:rPr>
          <w:rFonts w:ascii="Cambria" w:hAnsi="Cambria" w:cs="Arial"/>
          <w:sz w:val="22"/>
          <w:szCs w:val="22"/>
        </w:rPr>
        <w:t xml:space="preserve"> our text from Mark 1 this morning. </w:t>
      </w:r>
    </w:p>
    <w:p w14:paraId="2F625210" w14:textId="77777777" w:rsidR="007814C8" w:rsidRPr="007814C8" w:rsidRDefault="007814C8" w:rsidP="007814C8">
      <w:pPr>
        <w:pStyle w:val="NormalWeb"/>
        <w:shd w:val="clear" w:color="auto" w:fill="FFFFFF"/>
        <w:spacing w:before="120" w:beforeAutospacing="0" w:after="240" w:afterAutospacing="0"/>
        <w:jc w:val="both"/>
        <w:rPr>
          <w:rFonts w:ascii="Cambria" w:hAnsi="Cambria" w:cs="Arial"/>
          <w:sz w:val="22"/>
          <w:szCs w:val="22"/>
        </w:rPr>
      </w:pPr>
      <w:r w:rsidRPr="007814C8">
        <w:rPr>
          <w:rFonts w:ascii="Cambria" w:hAnsi="Cambria" w:cs="Arial"/>
          <w:sz w:val="22"/>
          <w:szCs w:val="22"/>
        </w:rPr>
        <w:t xml:space="preserve">You see, early in his Gospel, Mark reports that Jesus made a striking impression as a </w:t>
      </w:r>
      <w:r w:rsidRPr="007814C8">
        <w:rPr>
          <w:rFonts w:ascii="Cambria" w:hAnsi="Cambria" w:cs="Arial"/>
          <w:i/>
          <w:iCs/>
          <w:sz w:val="22"/>
          <w:szCs w:val="22"/>
        </w:rPr>
        <w:t>teacher</w:t>
      </w:r>
      <w:r w:rsidRPr="007814C8">
        <w:rPr>
          <w:rFonts w:ascii="Cambria" w:hAnsi="Cambria" w:cs="Arial"/>
          <w:sz w:val="22"/>
          <w:szCs w:val="22"/>
        </w:rPr>
        <w:t xml:space="preserve"> very different from the scribes, the </w:t>
      </w:r>
      <w:r w:rsidRPr="007814C8">
        <w:rPr>
          <w:rFonts w:ascii="Cambria" w:hAnsi="Cambria" w:cs="Arial"/>
          <w:i/>
          <w:iCs/>
          <w:sz w:val="22"/>
          <w:szCs w:val="22"/>
        </w:rPr>
        <w:t>“official”</w:t>
      </w:r>
      <w:r w:rsidRPr="007814C8">
        <w:rPr>
          <w:rFonts w:ascii="Cambria" w:hAnsi="Cambria" w:cs="Arial"/>
          <w:sz w:val="22"/>
          <w:szCs w:val="22"/>
        </w:rPr>
        <w:t xml:space="preserve"> teachers. His hearers </w:t>
      </w:r>
      <w:r w:rsidRPr="007814C8">
        <w:rPr>
          <w:rFonts w:ascii="Cambria" w:hAnsi="Cambria" w:cs="Arial"/>
          <w:i/>
          <w:iCs/>
          <w:sz w:val="22"/>
          <w:szCs w:val="22"/>
        </w:rPr>
        <w:t>“were astounded at his teaching, for he taught them as one having authority, and not as the scribes”</w:t>
      </w:r>
      <w:r w:rsidRPr="007814C8">
        <w:rPr>
          <w:rFonts w:ascii="Cambria" w:hAnsi="Cambria" w:cs="Arial"/>
          <w:sz w:val="22"/>
          <w:szCs w:val="22"/>
        </w:rPr>
        <w:t xml:space="preserve"> (1:22). Behind the Greek word for </w:t>
      </w:r>
      <w:r w:rsidRPr="007814C8">
        <w:rPr>
          <w:rFonts w:ascii="Cambria" w:hAnsi="Cambria" w:cs="Arial"/>
          <w:i/>
          <w:iCs/>
          <w:sz w:val="22"/>
          <w:szCs w:val="22"/>
        </w:rPr>
        <w:t>“authority”</w:t>
      </w:r>
      <w:r w:rsidRPr="007814C8">
        <w:rPr>
          <w:rFonts w:ascii="Cambria" w:hAnsi="Cambria" w:cs="Arial"/>
          <w:sz w:val="22"/>
          <w:szCs w:val="22"/>
        </w:rPr>
        <w:t xml:space="preserve"> lies the Jewish term for the power of God, </w:t>
      </w:r>
      <w:proofErr w:type="spellStart"/>
      <w:r w:rsidRPr="007814C8">
        <w:rPr>
          <w:rFonts w:ascii="Cambria" w:hAnsi="Cambria" w:cs="Arial"/>
          <w:i/>
          <w:iCs/>
          <w:sz w:val="22"/>
          <w:szCs w:val="22"/>
        </w:rPr>
        <w:t>Gevurah</w:t>
      </w:r>
      <w:proofErr w:type="spellEnd"/>
      <w:r w:rsidRPr="007814C8">
        <w:rPr>
          <w:rFonts w:ascii="Cambria" w:hAnsi="Cambria" w:cs="Arial"/>
          <w:i/>
          <w:iCs/>
          <w:sz w:val="22"/>
          <w:szCs w:val="22"/>
        </w:rPr>
        <w:t xml:space="preserve">. </w:t>
      </w:r>
      <w:r w:rsidRPr="007814C8">
        <w:rPr>
          <w:rFonts w:ascii="Cambria" w:hAnsi="Cambria" w:cs="Arial"/>
          <w:sz w:val="22"/>
          <w:szCs w:val="22"/>
        </w:rPr>
        <w:t xml:space="preserve">In other words, Jesus spoke from the mouth of the </w:t>
      </w:r>
      <w:proofErr w:type="spellStart"/>
      <w:r w:rsidRPr="007814C8">
        <w:rPr>
          <w:rFonts w:ascii="Cambria" w:hAnsi="Cambria" w:cs="Arial"/>
          <w:i/>
          <w:iCs/>
          <w:sz w:val="22"/>
          <w:szCs w:val="22"/>
        </w:rPr>
        <w:t>Gevurah</w:t>
      </w:r>
      <w:proofErr w:type="spellEnd"/>
      <w:r w:rsidRPr="007814C8">
        <w:rPr>
          <w:rFonts w:ascii="Cambria" w:hAnsi="Cambria" w:cs="Arial"/>
          <w:i/>
          <w:iCs/>
          <w:sz w:val="22"/>
          <w:szCs w:val="22"/>
        </w:rPr>
        <w:t xml:space="preserve">, </w:t>
      </w:r>
      <w:r w:rsidRPr="007814C8">
        <w:rPr>
          <w:rFonts w:ascii="Cambria" w:hAnsi="Cambria" w:cs="Arial"/>
          <w:sz w:val="22"/>
          <w:szCs w:val="22"/>
        </w:rPr>
        <w:t>that is, from the mouth of the Spirit.</w:t>
      </w:r>
    </w:p>
    <w:p w14:paraId="69F2F378" w14:textId="77777777" w:rsidR="007814C8" w:rsidRPr="007814C8" w:rsidRDefault="007814C8" w:rsidP="007814C8">
      <w:pPr>
        <w:pStyle w:val="NormalWeb"/>
        <w:shd w:val="clear" w:color="auto" w:fill="FFFFFF"/>
        <w:spacing w:before="120" w:beforeAutospacing="0" w:after="240" w:afterAutospacing="0"/>
        <w:jc w:val="both"/>
        <w:rPr>
          <w:rFonts w:ascii="Cambria" w:hAnsi="Cambria" w:cs="Arial"/>
          <w:i/>
          <w:iCs/>
          <w:sz w:val="22"/>
          <w:szCs w:val="22"/>
        </w:rPr>
      </w:pPr>
      <w:r w:rsidRPr="007814C8">
        <w:rPr>
          <w:rFonts w:ascii="Cambria" w:hAnsi="Cambria" w:cs="Arial"/>
          <w:sz w:val="22"/>
          <w:szCs w:val="22"/>
        </w:rPr>
        <w:t xml:space="preserve">In fact, people who encountered Jesus sometimes experienced a spiritual presence in him. For instance, Rudolf Otto speaks of a </w:t>
      </w:r>
      <w:r w:rsidRPr="007814C8">
        <w:rPr>
          <w:rFonts w:ascii="Cambria" w:hAnsi="Cambria" w:cs="Arial"/>
          <w:i/>
          <w:iCs/>
          <w:sz w:val="22"/>
          <w:szCs w:val="22"/>
        </w:rPr>
        <w:t xml:space="preserve">numinous presence </w:t>
      </w:r>
      <w:r w:rsidRPr="007814C8">
        <w:rPr>
          <w:rFonts w:ascii="Cambria" w:hAnsi="Cambria" w:cs="Arial"/>
          <w:sz w:val="22"/>
          <w:szCs w:val="22"/>
        </w:rPr>
        <w:t xml:space="preserve">that is frequently reported in or around those who have dramatic experiences of the sacred. There is a sense of </w:t>
      </w:r>
      <w:r w:rsidRPr="007814C8">
        <w:rPr>
          <w:rFonts w:ascii="Cambria" w:hAnsi="Cambria" w:cs="Arial"/>
          <w:i/>
          <w:iCs/>
          <w:sz w:val="22"/>
          <w:szCs w:val="22"/>
        </w:rPr>
        <w:t>“otherness”</w:t>
      </w:r>
      <w:r w:rsidRPr="007814C8">
        <w:rPr>
          <w:rFonts w:ascii="Cambria" w:hAnsi="Cambria" w:cs="Arial"/>
          <w:sz w:val="22"/>
          <w:szCs w:val="22"/>
        </w:rPr>
        <w:t xml:space="preserve"> in them that evokes </w:t>
      </w:r>
      <w:r w:rsidRPr="007814C8">
        <w:rPr>
          <w:rFonts w:ascii="Cambria" w:hAnsi="Cambria" w:cs="Arial"/>
          <w:i/>
          <w:iCs/>
          <w:sz w:val="22"/>
          <w:szCs w:val="22"/>
        </w:rPr>
        <w:t>awe, amazement, or astonishment.</w:t>
      </w:r>
      <w:r w:rsidRPr="007814C8">
        <w:rPr>
          <w:rFonts w:ascii="Cambria" w:hAnsi="Cambria" w:cs="Arial"/>
          <w:sz w:val="22"/>
          <w:szCs w:val="22"/>
        </w:rPr>
        <w:t xml:space="preserve"> There may be something authoritative about the way they </w:t>
      </w:r>
      <w:r w:rsidRPr="007814C8">
        <w:rPr>
          <w:rFonts w:ascii="Cambria" w:hAnsi="Cambria" w:cs="Arial"/>
          <w:i/>
          <w:iCs/>
          <w:sz w:val="22"/>
          <w:szCs w:val="22"/>
        </w:rPr>
        <w:t>speak,</w:t>
      </w:r>
      <w:r w:rsidRPr="007814C8">
        <w:rPr>
          <w:rFonts w:ascii="Cambria" w:hAnsi="Cambria" w:cs="Arial"/>
          <w:sz w:val="22"/>
          <w:szCs w:val="22"/>
        </w:rPr>
        <w:t xml:space="preserve"> penetrating about the way they </w:t>
      </w:r>
      <w:r w:rsidRPr="007814C8">
        <w:rPr>
          <w:rFonts w:ascii="Cambria" w:hAnsi="Cambria" w:cs="Arial"/>
          <w:i/>
          <w:iCs/>
          <w:sz w:val="22"/>
          <w:szCs w:val="22"/>
        </w:rPr>
        <w:t>see,</w:t>
      </w:r>
      <w:r w:rsidRPr="007814C8">
        <w:rPr>
          <w:rFonts w:ascii="Cambria" w:hAnsi="Cambria" w:cs="Arial"/>
          <w:sz w:val="22"/>
          <w:szCs w:val="22"/>
        </w:rPr>
        <w:t xml:space="preserve"> or powerful in their </w:t>
      </w:r>
      <w:r w:rsidRPr="007814C8">
        <w:rPr>
          <w:rFonts w:ascii="Cambria" w:hAnsi="Cambria" w:cs="Arial"/>
          <w:i/>
          <w:iCs/>
          <w:sz w:val="22"/>
          <w:szCs w:val="22"/>
        </w:rPr>
        <w:t>presence.</w:t>
      </w:r>
      <w:r w:rsidRPr="007814C8">
        <w:rPr>
          <w:rStyle w:val="FootnoteReference"/>
          <w:rFonts w:ascii="Cambria" w:hAnsi="Cambria" w:cs="Arial"/>
          <w:sz w:val="22"/>
          <w:szCs w:val="22"/>
        </w:rPr>
        <w:footnoteReference w:id="1"/>
      </w:r>
    </w:p>
    <w:p w14:paraId="2873439F" w14:textId="77777777" w:rsidR="007814C8" w:rsidRPr="007814C8" w:rsidRDefault="007814C8" w:rsidP="007814C8">
      <w:pPr>
        <w:pStyle w:val="NormalWeb"/>
        <w:shd w:val="clear" w:color="auto" w:fill="FFFFFF"/>
        <w:spacing w:before="120" w:beforeAutospacing="0" w:after="240" w:afterAutospacing="0"/>
        <w:jc w:val="both"/>
        <w:rPr>
          <w:rFonts w:ascii="Cambria" w:hAnsi="Cambria" w:cs="Arial"/>
          <w:i/>
          <w:iCs/>
          <w:sz w:val="22"/>
          <w:szCs w:val="22"/>
        </w:rPr>
      </w:pPr>
      <w:r w:rsidRPr="007814C8">
        <w:rPr>
          <w:rFonts w:ascii="Cambria" w:hAnsi="Cambria" w:cs="Arial"/>
          <w:sz w:val="22"/>
          <w:szCs w:val="22"/>
        </w:rPr>
        <w:t xml:space="preserve">“It is not that he himself teaches that he is such, but that he is </w:t>
      </w:r>
      <w:r w:rsidRPr="007814C8">
        <w:rPr>
          <w:rFonts w:ascii="Cambria" w:hAnsi="Cambria" w:cs="Arial"/>
          <w:i/>
          <w:iCs/>
          <w:sz w:val="22"/>
          <w:szCs w:val="22"/>
        </w:rPr>
        <w:t xml:space="preserve">experienced </w:t>
      </w:r>
      <w:r w:rsidRPr="007814C8">
        <w:rPr>
          <w:rFonts w:ascii="Cambria" w:hAnsi="Cambria" w:cs="Arial"/>
          <w:sz w:val="22"/>
          <w:szCs w:val="22"/>
        </w:rPr>
        <w:t>as such” (p. 158).</w:t>
      </w:r>
    </w:p>
    <w:p w14:paraId="68F5FC5B" w14:textId="77777777" w:rsidR="007814C8" w:rsidRPr="007814C8" w:rsidRDefault="007814C8" w:rsidP="007814C8">
      <w:pPr>
        <w:pStyle w:val="NormalWeb"/>
        <w:shd w:val="clear" w:color="auto" w:fill="FFFFFF"/>
        <w:spacing w:before="120" w:beforeAutospacing="0" w:after="240" w:afterAutospacing="0"/>
        <w:jc w:val="both"/>
        <w:rPr>
          <w:rFonts w:ascii="Cambria" w:hAnsi="Cambria" w:cs="Arial"/>
          <w:sz w:val="22"/>
          <w:szCs w:val="22"/>
        </w:rPr>
      </w:pPr>
      <w:r w:rsidRPr="007814C8">
        <w:rPr>
          <w:rFonts w:ascii="Cambria" w:hAnsi="Cambria" w:cs="Arial"/>
          <w:sz w:val="22"/>
          <w:szCs w:val="22"/>
        </w:rPr>
        <w:t xml:space="preserve">And, interestingly, narrative descriptions of Jesus in the gospels suggest that Jesus had this kind of presence. </w:t>
      </w:r>
    </w:p>
    <w:p w14:paraId="3FDF27D8" w14:textId="77777777" w:rsidR="007814C8" w:rsidRPr="007814C8" w:rsidRDefault="007814C8" w:rsidP="007814C8">
      <w:pPr>
        <w:pStyle w:val="NormalWeb"/>
        <w:shd w:val="clear" w:color="auto" w:fill="FFFFFF"/>
        <w:spacing w:before="120" w:beforeAutospacing="0" w:after="240" w:afterAutospacing="0"/>
        <w:jc w:val="both"/>
        <w:rPr>
          <w:rFonts w:ascii="Cambria" w:hAnsi="Cambria" w:cs="Arial"/>
          <w:sz w:val="22"/>
          <w:szCs w:val="22"/>
        </w:rPr>
      </w:pPr>
      <w:r w:rsidRPr="007814C8">
        <w:rPr>
          <w:rFonts w:ascii="Cambria" w:hAnsi="Cambria" w:cs="Arial"/>
          <w:sz w:val="22"/>
          <w:szCs w:val="22"/>
        </w:rPr>
        <w:t xml:space="preserve">And so, in Mark 1, the Galilean period of his mission begins. Mark presents Jesus proclaiming the kingdom of God as a </w:t>
      </w:r>
      <w:r w:rsidRPr="007814C8">
        <w:rPr>
          <w:rFonts w:ascii="Cambria" w:hAnsi="Cambria" w:cs="Arial"/>
          <w:i/>
          <w:iCs/>
          <w:sz w:val="22"/>
          <w:szCs w:val="22"/>
        </w:rPr>
        <w:t>healer, exorcist, teacher, and prophet.</w:t>
      </w:r>
      <w:r w:rsidRPr="007814C8">
        <w:rPr>
          <w:rFonts w:ascii="Cambria" w:hAnsi="Cambria" w:cs="Arial"/>
          <w:sz w:val="22"/>
          <w:szCs w:val="22"/>
        </w:rPr>
        <w:t xml:space="preserve"> And, specifically, in today’s text, Jesus encounters a man </w:t>
      </w:r>
      <w:r w:rsidRPr="007814C8">
        <w:rPr>
          <w:rFonts w:ascii="Cambria" w:hAnsi="Cambria" w:cs="Arial"/>
          <w:i/>
          <w:iCs/>
          <w:sz w:val="22"/>
          <w:szCs w:val="22"/>
        </w:rPr>
        <w:t>“with an unclean spirit”</w:t>
      </w:r>
      <w:r w:rsidRPr="007814C8">
        <w:rPr>
          <w:rFonts w:ascii="Cambria" w:hAnsi="Cambria" w:cs="Arial"/>
          <w:sz w:val="22"/>
          <w:szCs w:val="22"/>
        </w:rPr>
        <w:t xml:space="preserve"> in Capernaum (1:21-28). </w:t>
      </w:r>
    </w:p>
    <w:p w14:paraId="6F085BD0" w14:textId="77777777" w:rsidR="007814C8" w:rsidRPr="007814C8" w:rsidRDefault="007814C8" w:rsidP="007814C8">
      <w:pPr>
        <w:pStyle w:val="NormalWeb"/>
        <w:shd w:val="clear" w:color="auto" w:fill="FFFFFF"/>
        <w:spacing w:before="120" w:beforeAutospacing="0" w:after="240" w:afterAutospacing="0"/>
        <w:jc w:val="both"/>
        <w:rPr>
          <w:rFonts w:ascii="Cambria" w:hAnsi="Cambria" w:cs="Arial"/>
          <w:sz w:val="22"/>
          <w:szCs w:val="22"/>
        </w:rPr>
      </w:pPr>
      <w:r w:rsidRPr="007814C8">
        <w:rPr>
          <w:rFonts w:ascii="Cambria" w:hAnsi="Cambria" w:cs="Arial"/>
          <w:sz w:val="22"/>
          <w:szCs w:val="22"/>
        </w:rPr>
        <w:t xml:space="preserve">Of course, within the framework of the modern worldview, we are inclined to see </w:t>
      </w:r>
      <w:r w:rsidRPr="007814C8">
        <w:rPr>
          <w:rFonts w:ascii="Cambria" w:hAnsi="Cambria" w:cs="Arial"/>
          <w:i/>
          <w:iCs/>
          <w:sz w:val="22"/>
          <w:szCs w:val="22"/>
        </w:rPr>
        <w:t>possession</w:t>
      </w:r>
      <w:r w:rsidRPr="007814C8">
        <w:rPr>
          <w:rFonts w:ascii="Cambria" w:hAnsi="Cambria" w:cs="Arial"/>
          <w:sz w:val="22"/>
          <w:szCs w:val="22"/>
        </w:rPr>
        <w:t xml:space="preserve"> as a prescientific diagnosis of a condition that must have another explanation, perhaps a </w:t>
      </w:r>
      <w:r w:rsidRPr="007814C8">
        <w:rPr>
          <w:rFonts w:ascii="Cambria" w:hAnsi="Cambria" w:cs="Arial"/>
          <w:i/>
          <w:iCs/>
          <w:sz w:val="22"/>
          <w:szCs w:val="22"/>
        </w:rPr>
        <w:t xml:space="preserve">psychopathological </w:t>
      </w:r>
      <w:r w:rsidRPr="007814C8">
        <w:rPr>
          <w:rFonts w:ascii="Cambria" w:hAnsi="Cambria" w:cs="Arial"/>
          <w:sz w:val="22"/>
          <w:szCs w:val="22"/>
        </w:rPr>
        <w:t>state that includes among its symptoms the delusion of believing oneself to be possessed.</w:t>
      </w:r>
      <w:r w:rsidRPr="007814C8">
        <w:rPr>
          <w:rStyle w:val="FootnoteReference"/>
          <w:rFonts w:ascii="Cambria" w:hAnsi="Cambria" w:cs="Arial"/>
          <w:sz w:val="22"/>
          <w:szCs w:val="22"/>
        </w:rPr>
        <w:footnoteReference w:id="2"/>
      </w:r>
      <w:r w:rsidRPr="007814C8">
        <w:rPr>
          <w:rFonts w:ascii="Cambria" w:hAnsi="Cambria" w:cs="Arial"/>
          <w:sz w:val="22"/>
          <w:szCs w:val="22"/>
        </w:rPr>
        <w:t xml:space="preserve"> </w:t>
      </w:r>
    </w:p>
    <w:p w14:paraId="2EB72C4E" w14:textId="77777777" w:rsidR="007814C8" w:rsidRPr="007814C8" w:rsidRDefault="007814C8" w:rsidP="007814C8">
      <w:pPr>
        <w:pStyle w:val="NormalWeb"/>
        <w:shd w:val="clear" w:color="auto" w:fill="FFFFFF"/>
        <w:spacing w:before="120" w:beforeAutospacing="0" w:after="240" w:afterAutospacing="0"/>
        <w:jc w:val="both"/>
        <w:rPr>
          <w:rFonts w:ascii="Cambria" w:hAnsi="Cambria" w:cs="Arial"/>
          <w:sz w:val="22"/>
          <w:szCs w:val="22"/>
        </w:rPr>
      </w:pPr>
      <w:r w:rsidRPr="007814C8">
        <w:rPr>
          <w:rFonts w:ascii="Cambria" w:hAnsi="Cambria" w:cs="Arial"/>
          <w:i/>
          <w:iCs/>
          <w:sz w:val="22"/>
          <w:szCs w:val="22"/>
        </w:rPr>
        <w:t>Social conditions</w:t>
      </w:r>
      <w:r w:rsidRPr="007814C8">
        <w:rPr>
          <w:rFonts w:ascii="Cambria" w:hAnsi="Cambria" w:cs="Arial"/>
          <w:sz w:val="22"/>
          <w:szCs w:val="22"/>
        </w:rPr>
        <w:t xml:space="preserve"> may also be a factor; some data from anthropology and social psychology suggest that conditions of political oppression, social deprivation, and rapid social change (all of which characterized the Jewish homeland in the first century) are correlated with increased frequency of possession.</w:t>
      </w:r>
      <w:r w:rsidRPr="007814C8">
        <w:rPr>
          <w:rStyle w:val="FootnoteReference"/>
          <w:rFonts w:ascii="Cambria" w:hAnsi="Cambria" w:cs="Arial"/>
          <w:sz w:val="22"/>
          <w:szCs w:val="22"/>
        </w:rPr>
        <w:footnoteReference w:id="3"/>
      </w:r>
      <w:r w:rsidRPr="007814C8">
        <w:rPr>
          <w:rFonts w:ascii="Cambria" w:hAnsi="Cambria" w:cs="Arial"/>
          <w:sz w:val="22"/>
          <w:szCs w:val="22"/>
        </w:rPr>
        <w:t xml:space="preserve"> </w:t>
      </w:r>
    </w:p>
    <w:p w14:paraId="442B7BFC" w14:textId="77777777" w:rsidR="007814C8" w:rsidRPr="007814C8" w:rsidRDefault="007814C8" w:rsidP="007814C8">
      <w:pPr>
        <w:pStyle w:val="NormalWeb"/>
        <w:shd w:val="clear" w:color="auto" w:fill="FFFFFF"/>
        <w:spacing w:before="120" w:beforeAutospacing="0" w:after="240" w:afterAutospacing="0"/>
        <w:jc w:val="both"/>
        <w:rPr>
          <w:rFonts w:ascii="Cambria" w:hAnsi="Cambria" w:cs="Arial"/>
          <w:sz w:val="22"/>
          <w:szCs w:val="22"/>
        </w:rPr>
      </w:pPr>
      <w:r w:rsidRPr="007814C8">
        <w:rPr>
          <w:rFonts w:ascii="Cambria" w:hAnsi="Cambria" w:cs="Arial"/>
          <w:sz w:val="22"/>
          <w:szCs w:val="22"/>
        </w:rPr>
        <w:t xml:space="preserve">But whatever the </w:t>
      </w:r>
      <w:r w:rsidRPr="007814C8">
        <w:rPr>
          <w:rFonts w:ascii="Cambria" w:hAnsi="Cambria" w:cs="Arial"/>
          <w:i/>
          <w:iCs/>
          <w:sz w:val="22"/>
          <w:szCs w:val="22"/>
        </w:rPr>
        <w:t>modern explanation</w:t>
      </w:r>
      <w:r w:rsidRPr="007814C8">
        <w:rPr>
          <w:rFonts w:ascii="Cambria" w:hAnsi="Cambria" w:cs="Arial"/>
          <w:sz w:val="22"/>
          <w:szCs w:val="22"/>
        </w:rPr>
        <w:t xml:space="preserve"> might be, and however much </w:t>
      </w:r>
      <w:r w:rsidRPr="007814C8">
        <w:rPr>
          <w:rFonts w:ascii="Cambria" w:hAnsi="Cambria" w:cs="Arial"/>
          <w:i/>
          <w:iCs/>
          <w:sz w:val="22"/>
          <w:szCs w:val="22"/>
        </w:rPr>
        <w:t>psychological or social factors</w:t>
      </w:r>
      <w:r w:rsidRPr="007814C8">
        <w:rPr>
          <w:rFonts w:ascii="Cambria" w:hAnsi="Cambria" w:cs="Arial"/>
          <w:sz w:val="22"/>
          <w:szCs w:val="22"/>
        </w:rPr>
        <w:t xml:space="preserve"> might be involved, we need to recognize that Jesus and his contemporaries (and people in premodern cultures generally) thought that people could be possessed by a spirit or spirits from another plane. Their worldview took for granted the actual existence of such spirits. In fact, the participants—</w:t>
      </w:r>
      <w:r w:rsidRPr="007814C8">
        <w:rPr>
          <w:rFonts w:ascii="Cambria" w:hAnsi="Cambria" w:cs="Arial"/>
          <w:i/>
          <w:iCs/>
          <w:sz w:val="22"/>
          <w:szCs w:val="22"/>
        </w:rPr>
        <w:lastRenderedPageBreak/>
        <w:t>possessed, exorcist, onlookers</w:t>
      </w:r>
      <w:r w:rsidRPr="007814C8">
        <w:rPr>
          <w:rFonts w:ascii="Cambria" w:hAnsi="Cambria" w:cs="Arial"/>
          <w:sz w:val="22"/>
          <w:szCs w:val="22"/>
        </w:rPr>
        <w:t xml:space="preserve">—did not simply </w:t>
      </w:r>
      <w:r w:rsidRPr="007814C8">
        <w:rPr>
          <w:rFonts w:ascii="Cambria" w:hAnsi="Cambria" w:cs="Arial"/>
          <w:i/>
          <w:iCs/>
          <w:sz w:val="22"/>
          <w:szCs w:val="22"/>
        </w:rPr>
        <w:t xml:space="preserve">think </w:t>
      </w:r>
      <w:r w:rsidRPr="007814C8">
        <w:rPr>
          <w:rFonts w:ascii="Cambria" w:hAnsi="Cambria" w:cs="Arial"/>
          <w:sz w:val="22"/>
          <w:szCs w:val="22"/>
        </w:rPr>
        <w:t xml:space="preserve">of these as cases of possession or exorcism but </w:t>
      </w:r>
      <w:r w:rsidRPr="007814C8">
        <w:rPr>
          <w:rFonts w:ascii="Cambria" w:hAnsi="Cambria" w:cs="Arial"/>
          <w:i/>
          <w:iCs/>
          <w:sz w:val="22"/>
          <w:szCs w:val="22"/>
        </w:rPr>
        <w:t xml:space="preserve">experienced </w:t>
      </w:r>
      <w:r w:rsidRPr="007814C8">
        <w:rPr>
          <w:rFonts w:ascii="Cambria" w:hAnsi="Cambria" w:cs="Arial"/>
          <w:sz w:val="22"/>
          <w:szCs w:val="22"/>
        </w:rPr>
        <w:t>them that way.</w:t>
      </w:r>
      <w:r w:rsidRPr="007814C8">
        <w:rPr>
          <w:rStyle w:val="FootnoteReference"/>
          <w:rFonts w:ascii="Cambria" w:hAnsi="Cambria" w:cs="Arial"/>
          <w:sz w:val="22"/>
          <w:szCs w:val="22"/>
        </w:rPr>
        <w:footnoteReference w:id="4"/>
      </w:r>
      <w:r w:rsidRPr="007814C8">
        <w:rPr>
          <w:rFonts w:ascii="Cambria" w:hAnsi="Cambria" w:cs="Arial"/>
          <w:sz w:val="22"/>
          <w:szCs w:val="22"/>
        </w:rPr>
        <w:t xml:space="preserve"> </w:t>
      </w:r>
    </w:p>
    <w:p w14:paraId="53404F9B" w14:textId="77777777" w:rsidR="007814C8" w:rsidRPr="007814C8" w:rsidRDefault="007814C8" w:rsidP="007814C8">
      <w:pPr>
        <w:pStyle w:val="NormalWeb"/>
        <w:shd w:val="clear" w:color="auto" w:fill="FFFFFF"/>
        <w:spacing w:before="120" w:beforeAutospacing="0" w:after="240" w:afterAutospacing="0"/>
        <w:jc w:val="both"/>
        <w:rPr>
          <w:rFonts w:ascii="Cambria" w:hAnsi="Cambria" w:cs="Arial"/>
          <w:sz w:val="22"/>
          <w:szCs w:val="22"/>
        </w:rPr>
      </w:pPr>
      <w:r w:rsidRPr="007814C8">
        <w:rPr>
          <w:rFonts w:ascii="Cambria" w:hAnsi="Cambria" w:cs="Arial"/>
          <w:sz w:val="22"/>
          <w:szCs w:val="22"/>
        </w:rPr>
        <w:t xml:space="preserve">The result? Jesus’s healings and exorcisms attracted crowds. People flocked to him. Indeed, it was his reputation as a healer and exorcist that generated an audience for him as a </w:t>
      </w:r>
      <w:proofErr w:type="gramStart"/>
      <w:r w:rsidRPr="007814C8">
        <w:rPr>
          <w:rFonts w:ascii="Cambria" w:hAnsi="Cambria" w:cs="Arial"/>
          <w:sz w:val="22"/>
          <w:szCs w:val="22"/>
        </w:rPr>
        <w:t>teacher;</w:t>
      </w:r>
      <w:proofErr w:type="gramEnd"/>
      <w:r w:rsidRPr="007814C8">
        <w:rPr>
          <w:rFonts w:ascii="Cambria" w:hAnsi="Cambria" w:cs="Arial"/>
          <w:sz w:val="22"/>
          <w:szCs w:val="22"/>
        </w:rPr>
        <w:t xml:space="preserve"> a teacher with </w:t>
      </w:r>
      <w:r w:rsidRPr="007814C8">
        <w:rPr>
          <w:rFonts w:ascii="Cambria" w:hAnsi="Cambria" w:cs="Arial"/>
          <w:i/>
          <w:iCs/>
          <w:sz w:val="22"/>
          <w:szCs w:val="22"/>
        </w:rPr>
        <w:t>authority</w:t>
      </w:r>
      <w:r w:rsidRPr="007814C8">
        <w:rPr>
          <w:rFonts w:ascii="Cambria" w:hAnsi="Cambria" w:cs="Arial"/>
          <w:sz w:val="22"/>
          <w:szCs w:val="22"/>
        </w:rPr>
        <w:t xml:space="preserve">. And those who were healed were made whole, which in the first century meant they were restored as full members of the community—which was the most important value in that culture—they were no longer ostracized as outsiders. </w:t>
      </w:r>
    </w:p>
    <w:p w14:paraId="653ADE13" w14:textId="77777777" w:rsidR="007814C8" w:rsidRPr="007814C8" w:rsidRDefault="007814C8" w:rsidP="007814C8">
      <w:pPr>
        <w:pStyle w:val="NormalWeb"/>
        <w:shd w:val="clear" w:color="auto" w:fill="FFFFFF"/>
        <w:spacing w:before="120" w:beforeAutospacing="0" w:after="240" w:afterAutospacing="0"/>
        <w:jc w:val="both"/>
        <w:rPr>
          <w:rFonts w:ascii="Cambria" w:hAnsi="Cambria" w:cs="Arial"/>
          <w:sz w:val="22"/>
          <w:szCs w:val="22"/>
        </w:rPr>
      </w:pPr>
      <w:r w:rsidRPr="007814C8">
        <w:rPr>
          <w:rFonts w:ascii="Cambria" w:hAnsi="Cambria" w:cs="Arial"/>
          <w:sz w:val="22"/>
          <w:szCs w:val="22"/>
        </w:rPr>
        <w:t xml:space="preserve">Ask yourself: </w:t>
      </w:r>
      <w:r w:rsidRPr="007814C8">
        <w:rPr>
          <w:rFonts w:ascii="Cambria" w:hAnsi="Cambria" w:cs="Arial"/>
          <w:i/>
          <w:iCs/>
          <w:sz w:val="22"/>
          <w:szCs w:val="22"/>
        </w:rPr>
        <w:t xml:space="preserve">What leaders in our world have authority? </w:t>
      </w:r>
      <w:r w:rsidRPr="007814C8">
        <w:rPr>
          <w:rFonts w:ascii="Cambria" w:hAnsi="Cambria" w:cs="Arial"/>
          <w:sz w:val="22"/>
          <w:szCs w:val="22"/>
        </w:rPr>
        <w:t xml:space="preserve">Who is bringing healing and wholeness to people? </w:t>
      </w:r>
    </w:p>
    <w:p w14:paraId="1E6666E8" w14:textId="77777777" w:rsidR="007814C8" w:rsidRPr="007814C8" w:rsidRDefault="007814C8" w:rsidP="007814C8">
      <w:pPr>
        <w:pStyle w:val="NormalWeb"/>
        <w:shd w:val="clear" w:color="auto" w:fill="FFFFFF"/>
        <w:spacing w:before="0" w:beforeAutospacing="0" w:after="240" w:afterAutospacing="0"/>
        <w:jc w:val="both"/>
        <w:rPr>
          <w:rFonts w:ascii="Cambria" w:hAnsi="Cambria" w:cs="Arial"/>
          <w:sz w:val="22"/>
          <w:szCs w:val="22"/>
        </w:rPr>
      </w:pPr>
      <w:r w:rsidRPr="007814C8">
        <w:rPr>
          <w:rFonts w:ascii="Cambria" w:hAnsi="Cambria" w:cs="Arial"/>
          <w:sz w:val="22"/>
          <w:szCs w:val="22"/>
        </w:rPr>
        <w:t xml:space="preserve">Authority, of course, has to do with </w:t>
      </w:r>
      <w:r w:rsidRPr="007814C8">
        <w:rPr>
          <w:rFonts w:ascii="Cambria" w:hAnsi="Cambria" w:cs="Arial"/>
          <w:i/>
          <w:iCs/>
          <w:sz w:val="22"/>
          <w:szCs w:val="22"/>
        </w:rPr>
        <w:t>power</w:t>
      </w:r>
      <w:r w:rsidRPr="007814C8">
        <w:rPr>
          <w:rFonts w:ascii="Cambria" w:hAnsi="Cambria" w:cs="Arial"/>
          <w:sz w:val="22"/>
          <w:szCs w:val="22"/>
        </w:rPr>
        <w:t xml:space="preserve">—but a very specific kind of power if it is to be life giving and restorative—either for individuals or whole societies. </w:t>
      </w:r>
    </w:p>
    <w:p w14:paraId="59868A40" w14:textId="77777777" w:rsidR="007814C8" w:rsidRPr="007814C8" w:rsidRDefault="007814C8" w:rsidP="007814C8">
      <w:pPr>
        <w:pStyle w:val="NormalWeb"/>
        <w:shd w:val="clear" w:color="auto" w:fill="FFFFFF"/>
        <w:spacing w:before="0" w:beforeAutospacing="0" w:after="240" w:afterAutospacing="0"/>
        <w:jc w:val="both"/>
        <w:rPr>
          <w:rFonts w:ascii="Cambria" w:hAnsi="Cambria"/>
          <w:color w:val="000000"/>
          <w:sz w:val="22"/>
          <w:szCs w:val="22"/>
        </w:rPr>
      </w:pPr>
      <w:r w:rsidRPr="007814C8">
        <w:rPr>
          <w:rFonts w:ascii="Cambria" w:hAnsi="Cambria" w:cs="Arial"/>
          <w:sz w:val="22"/>
          <w:szCs w:val="22"/>
        </w:rPr>
        <w:t xml:space="preserve">Peter Marty captured this idea when he said, </w:t>
      </w:r>
      <w:r w:rsidRPr="007814C8">
        <w:rPr>
          <w:rFonts w:ascii="Cambria" w:hAnsi="Cambria" w:cs="Arial"/>
          <w:i/>
          <w:iCs/>
          <w:sz w:val="22"/>
          <w:szCs w:val="22"/>
        </w:rPr>
        <w:t>“</w:t>
      </w:r>
      <w:r w:rsidRPr="007814C8">
        <w:rPr>
          <w:rFonts w:ascii="Cambria" w:hAnsi="Cambria"/>
          <w:i/>
          <w:iCs/>
          <w:color w:val="000000"/>
          <w:sz w:val="22"/>
          <w:szCs w:val="22"/>
        </w:rPr>
        <w:t xml:space="preserve">It took years of observing others before I learned that I had confused the authority of </w:t>
      </w:r>
      <w:r w:rsidRPr="007814C8">
        <w:rPr>
          <w:rFonts w:ascii="Cambria" w:hAnsi="Cambria"/>
          <w:b/>
          <w:bCs/>
          <w:i/>
          <w:iCs/>
          <w:color w:val="000000"/>
          <w:sz w:val="22"/>
          <w:szCs w:val="22"/>
        </w:rPr>
        <w:t>power</w:t>
      </w:r>
      <w:r w:rsidRPr="007814C8">
        <w:rPr>
          <w:rFonts w:ascii="Cambria" w:hAnsi="Cambria"/>
          <w:i/>
          <w:iCs/>
          <w:color w:val="000000"/>
          <w:sz w:val="22"/>
          <w:szCs w:val="22"/>
        </w:rPr>
        <w:t xml:space="preserve"> with the power of </w:t>
      </w:r>
      <w:r w:rsidRPr="007814C8">
        <w:rPr>
          <w:rFonts w:ascii="Cambria" w:hAnsi="Cambria"/>
          <w:b/>
          <w:bCs/>
          <w:i/>
          <w:iCs/>
          <w:color w:val="000000"/>
          <w:sz w:val="22"/>
          <w:szCs w:val="22"/>
        </w:rPr>
        <w:t>authority.</w:t>
      </w:r>
      <w:r w:rsidRPr="007814C8">
        <w:rPr>
          <w:rFonts w:ascii="Cambria" w:hAnsi="Cambria"/>
          <w:i/>
          <w:iCs/>
          <w:color w:val="000000"/>
          <w:sz w:val="22"/>
          <w:szCs w:val="22"/>
        </w:rPr>
        <w:t xml:space="preserve"> Like Richard Nixon after Watergate, who still had the full power of the presidency at his disposal </w:t>
      </w:r>
      <w:r w:rsidRPr="007814C8">
        <w:rPr>
          <w:rFonts w:ascii="Cambria" w:hAnsi="Cambria"/>
          <w:b/>
          <w:bCs/>
          <w:i/>
          <w:iCs/>
          <w:color w:val="000000"/>
          <w:sz w:val="22"/>
          <w:szCs w:val="22"/>
        </w:rPr>
        <w:t>but zero authority</w:t>
      </w:r>
      <w:r w:rsidRPr="007814C8">
        <w:rPr>
          <w:rFonts w:ascii="Cambria" w:hAnsi="Cambria"/>
          <w:i/>
          <w:iCs/>
          <w:color w:val="000000"/>
          <w:sz w:val="22"/>
          <w:szCs w:val="22"/>
        </w:rPr>
        <w:t xml:space="preserve"> … I had yet to grasp the magnificence of another president—Abraham Lincoln—who possessed great authority but who was often reticent to exercise the full powers of his office.”</w:t>
      </w:r>
    </w:p>
    <w:p w14:paraId="1972AD64" w14:textId="77777777" w:rsidR="007814C8" w:rsidRPr="007814C8" w:rsidRDefault="007814C8" w:rsidP="007814C8">
      <w:pPr>
        <w:pStyle w:val="NormalWeb"/>
        <w:shd w:val="clear" w:color="auto" w:fill="FFFFFF"/>
        <w:spacing w:before="0" w:beforeAutospacing="0" w:after="240" w:afterAutospacing="0"/>
        <w:jc w:val="both"/>
        <w:rPr>
          <w:rFonts w:ascii="Cambria" w:hAnsi="Cambria"/>
          <w:color w:val="000000"/>
          <w:sz w:val="22"/>
          <w:szCs w:val="22"/>
        </w:rPr>
      </w:pPr>
      <w:r w:rsidRPr="007814C8">
        <w:rPr>
          <w:rFonts w:ascii="Cambria" w:hAnsi="Cambria"/>
          <w:color w:val="000000"/>
          <w:sz w:val="22"/>
          <w:szCs w:val="22"/>
        </w:rPr>
        <w:t xml:space="preserve">In a similar way, social theorist Max Weber describes </w:t>
      </w:r>
      <w:r w:rsidRPr="007814C8">
        <w:rPr>
          <w:rFonts w:ascii="Cambria" w:hAnsi="Cambria"/>
          <w:i/>
          <w:iCs/>
          <w:color w:val="000000"/>
          <w:sz w:val="22"/>
          <w:szCs w:val="22"/>
        </w:rPr>
        <w:t>power</w:t>
      </w:r>
      <w:r w:rsidRPr="007814C8">
        <w:rPr>
          <w:rFonts w:ascii="Cambria" w:hAnsi="Cambria"/>
          <w:color w:val="000000"/>
          <w:sz w:val="22"/>
          <w:szCs w:val="22"/>
        </w:rPr>
        <w:t xml:space="preserve"> as having a coercive element and </w:t>
      </w:r>
      <w:r w:rsidRPr="007814C8">
        <w:rPr>
          <w:rFonts w:ascii="Cambria" w:hAnsi="Cambria"/>
          <w:i/>
          <w:iCs/>
          <w:color w:val="000000"/>
          <w:sz w:val="22"/>
          <w:szCs w:val="22"/>
        </w:rPr>
        <w:t xml:space="preserve">authority </w:t>
      </w:r>
      <w:r w:rsidRPr="007814C8">
        <w:rPr>
          <w:rFonts w:ascii="Cambria" w:hAnsi="Cambria"/>
          <w:color w:val="000000"/>
          <w:sz w:val="22"/>
          <w:szCs w:val="22"/>
        </w:rPr>
        <w:t xml:space="preserve">as having a noncoercive one. Example: </w:t>
      </w:r>
      <w:r w:rsidRPr="007814C8">
        <w:rPr>
          <w:rFonts w:ascii="Cambria" w:hAnsi="Cambria"/>
          <w:i/>
          <w:iCs/>
          <w:color w:val="000000"/>
          <w:sz w:val="22"/>
          <w:szCs w:val="22"/>
        </w:rPr>
        <w:t>You can do what I ask of you because you </w:t>
      </w:r>
      <w:proofErr w:type="gramStart"/>
      <w:r w:rsidRPr="007814C8">
        <w:rPr>
          <w:rStyle w:val="Emphasis"/>
          <w:rFonts w:ascii="Cambria" w:hAnsi="Cambria"/>
          <w:i w:val="0"/>
          <w:iCs w:val="0"/>
          <w:color w:val="000000"/>
          <w:sz w:val="22"/>
          <w:szCs w:val="22"/>
        </w:rPr>
        <w:t>have</w:t>
      </w:r>
      <w:r w:rsidRPr="007814C8">
        <w:rPr>
          <w:rFonts w:ascii="Cambria" w:hAnsi="Cambria"/>
          <w:i/>
          <w:iCs/>
          <w:color w:val="000000"/>
          <w:sz w:val="22"/>
          <w:szCs w:val="22"/>
        </w:rPr>
        <w:t> to</w:t>
      </w:r>
      <w:proofErr w:type="gramEnd"/>
      <w:r w:rsidRPr="007814C8">
        <w:rPr>
          <w:rFonts w:ascii="Cambria" w:hAnsi="Cambria"/>
          <w:i/>
          <w:iCs/>
          <w:color w:val="000000"/>
          <w:sz w:val="22"/>
          <w:szCs w:val="22"/>
        </w:rPr>
        <w:t xml:space="preserve"> do what I have the power to make you do. Or you can do what I ask of you because you</w:t>
      </w:r>
      <w:r w:rsidRPr="007814C8">
        <w:rPr>
          <w:rStyle w:val="Emphasis"/>
          <w:rFonts w:ascii="Cambria" w:hAnsi="Cambria"/>
          <w:i w:val="0"/>
          <w:iCs w:val="0"/>
          <w:color w:val="000000"/>
          <w:sz w:val="22"/>
          <w:szCs w:val="22"/>
        </w:rPr>
        <w:t> want</w:t>
      </w:r>
      <w:r w:rsidRPr="007814C8">
        <w:rPr>
          <w:rFonts w:ascii="Cambria" w:hAnsi="Cambria"/>
          <w:i/>
          <w:iCs/>
          <w:color w:val="000000"/>
          <w:sz w:val="22"/>
          <w:szCs w:val="22"/>
        </w:rPr>
        <w:t xml:space="preserve"> to do it out of respect for who I am to you. </w:t>
      </w:r>
      <w:r w:rsidRPr="007814C8">
        <w:rPr>
          <w:rFonts w:ascii="Cambria" w:hAnsi="Cambria"/>
          <w:color w:val="000000"/>
          <w:sz w:val="22"/>
          <w:szCs w:val="22"/>
        </w:rPr>
        <w:t>The difference between the two motives is huge—the latter is the kind of authority Jesus had.</w:t>
      </w:r>
    </w:p>
    <w:p w14:paraId="5F729DA2" w14:textId="77777777" w:rsidR="007814C8" w:rsidRPr="007814C8" w:rsidRDefault="007814C8" w:rsidP="007814C8">
      <w:pPr>
        <w:pStyle w:val="NormalWeb"/>
        <w:shd w:val="clear" w:color="auto" w:fill="FFFFFF"/>
        <w:spacing w:before="0" w:beforeAutospacing="0" w:after="240" w:afterAutospacing="0"/>
        <w:jc w:val="both"/>
        <w:rPr>
          <w:rFonts w:ascii="Cambria" w:hAnsi="Cambria" w:cstheme="minorHAnsi"/>
          <w:i/>
          <w:iCs/>
          <w:color w:val="000000"/>
          <w:sz w:val="22"/>
          <w:szCs w:val="22"/>
        </w:rPr>
      </w:pPr>
      <w:r w:rsidRPr="007814C8">
        <w:rPr>
          <w:rFonts w:ascii="Cambria" w:hAnsi="Cambria"/>
          <w:color w:val="000000"/>
          <w:sz w:val="22"/>
          <w:szCs w:val="22"/>
        </w:rPr>
        <w:t xml:space="preserve">Marty again: </w:t>
      </w:r>
      <w:r w:rsidRPr="007814C8">
        <w:rPr>
          <w:rFonts w:ascii="Cambria" w:hAnsi="Cambria"/>
          <w:i/>
          <w:iCs/>
          <w:color w:val="000000"/>
          <w:sz w:val="22"/>
          <w:szCs w:val="22"/>
        </w:rPr>
        <w:t>“</w:t>
      </w:r>
      <w:r w:rsidRPr="007814C8">
        <w:rPr>
          <w:rFonts w:ascii="Cambria" w:hAnsi="Cambria" w:cstheme="minorHAnsi"/>
          <w:i/>
          <w:iCs/>
          <w:color w:val="000000"/>
          <w:sz w:val="22"/>
          <w:szCs w:val="22"/>
        </w:rPr>
        <w:t xml:space="preserve">I have noticed among people I admire that those who sacrifice the most in the way of love also end up with the greatest authority. In the New Testament, Jesus repeatedly exercises his own special power of authority through love. With no political clout, no military at his command, no particular social prestige, and no wealth to his name, he reserves the authority of power for special occasions. We do not see him positioning himself to make others do what he commands. Instead, other people </w:t>
      </w:r>
      <w:proofErr w:type="gramStart"/>
      <w:r w:rsidRPr="007814C8">
        <w:rPr>
          <w:rFonts w:ascii="Cambria" w:hAnsi="Cambria" w:cstheme="minorHAnsi"/>
          <w:i/>
          <w:iCs/>
          <w:color w:val="000000"/>
          <w:sz w:val="22"/>
          <w:szCs w:val="22"/>
        </w:rPr>
        <w:t>have to</w:t>
      </w:r>
      <w:proofErr w:type="gramEnd"/>
      <w:r w:rsidRPr="007814C8">
        <w:rPr>
          <w:rFonts w:ascii="Cambria" w:hAnsi="Cambria" w:cstheme="minorHAnsi"/>
          <w:i/>
          <w:iCs/>
          <w:color w:val="000000"/>
          <w:sz w:val="22"/>
          <w:szCs w:val="22"/>
        </w:rPr>
        <w:t xml:space="preserve"> want the life he proposes.</w:t>
      </w:r>
    </w:p>
    <w:p w14:paraId="4B16348E" w14:textId="77777777" w:rsidR="007814C8" w:rsidRPr="007814C8" w:rsidRDefault="007814C8" w:rsidP="007814C8">
      <w:pPr>
        <w:pStyle w:val="NormalWeb"/>
        <w:shd w:val="clear" w:color="auto" w:fill="FFFFFF"/>
        <w:spacing w:before="0" w:beforeAutospacing="0" w:after="240" w:afterAutospacing="0"/>
        <w:jc w:val="both"/>
        <w:rPr>
          <w:rFonts w:ascii="Cambria" w:hAnsi="Cambria" w:cstheme="minorHAnsi"/>
          <w:color w:val="000000"/>
          <w:sz w:val="22"/>
          <w:szCs w:val="22"/>
        </w:rPr>
      </w:pPr>
      <w:r w:rsidRPr="007814C8">
        <w:rPr>
          <w:rFonts w:ascii="Cambria" w:hAnsi="Cambria" w:cstheme="minorHAnsi"/>
          <w:color w:val="000000"/>
          <w:sz w:val="22"/>
          <w:szCs w:val="22"/>
        </w:rPr>
        <w:t xml:space="preserve">(And so) </w:t>
      </w:r>
      <w:r w:rsidRPr="007814C8">
        <w:rPr>
          <w:rFonts w:ascii="Cambria" w:hAnsi="Cambria" w:cstheme="minorHAnsi"/>
          <w:i/>
          <w:iCs/>
          <w:color w:val="000000"/>
          <w:sz w:val="22"/>
          <w:szCs w:val="22"/>
        </w:rPr>
        <w:t xml:space="preserve">When Jesus removes an unclean spirit from a convulsing man inside a synagogue, his exorcising power is on full display. But that act of power prompts the gathered worshipers to be astonished by his authority. “What is this? A new teaching—with authority!” (Mark 1:28). What they saw in Jesus was more than raw power; they witnessed the power of </w:t>
      </w:r>
      <w:r w:rsidRPr="007814C8">
        <w:rPr>
          <w:rFonts w:ascii="Cambria" w:hAnsi="Cambria" w:cstheme="minorHAnsi"/>
          <w:b/>
          <w:bCs/>
          <w:i/>
          <w:iCs/>
          <w:color w:val="000000"/>
          <w:sz w:val="22"/>
          <w:szCs w:val="22"/>
        </w:rPr>
        <w:t>love.</w:t>
      </w:r>
      <w:r w:rsidRPr="007814C8">
        <w:rPr>
          <w:rFonts w:ascii="Cambria" w:hAnsi="Cambria" w:cstheme="minorHAnsi"/>
          <w:i/>
          <w:iCs/>
          <w:color w:val="000000"/>
          <w:sz w:val="22"/>
          <w:szCs w:val="22"/>
        </w:rPr>
        <w:t xml:space="preserve"> And in that love is the secret of [Jesus’s] authority.”</w:t>
      </w:r>
      <w:r w:rsidRPr="007814C8">
        <w:rPr>
          <w:rStyle w:val="FootnoteReference"/>
          <w:rFonts w:ascii="Cambria" w:hAnsi="Cambria" w:cstheme="minorHAnsi"/>
          <w:i/>
          <w:iCs/>
          <w:color w:val="000000"/>
          <w:sz w:val="22"/>
          <w:szCs w:val="22"/>
        </w:rPr>
        <w:footnoteReference w:id="5"/>
      </w:r>
    </w:p>
    <w:p w14:paraId="2DEB0A39" w14:textId="77777777" w:rsidR="007814C8" w:rsidRPr="007814C8" w:rsidRDefault="007814C8" w:rsidP="007814C8">
      <w:pPr>
        <w:jc w:val="both"/>
        <w:rPr>
          <w:rFonts w:ascii="Cambria" w:hAnsi="Cambria" w:cstheme="minorHAnsi"/>
        </w:rPr>
      </w:pPr>
      <w:r w:rsidRPr="007814C8">
        <w:rPr>
          <w:rFonts w:ascii="Cambria" w:hAnsi="Cambria" w:cstheme="minorHAnsi"/>
        </w:rPr>
        <w:t xml:space="preserve">Which brings us back to Freud and Lewis; one a healer of the mind, the other a curer of souls. In the film, Freud admits to Lewis that he is </w:t>
      </w:r>
      <w:r w:rsidRPr="007814C8">
        <w:rPr>
          <w:rFonts w:ascii="Cambria" w:hAnsi="Cambria" w:cstheme="minorHAnsi"/>
          <w:i/>
          <w:iCs/>
        </w:rPr>
        <w:t>“a passionate disbeliever who is obsessed with gods and worship—yours included.”</w:t>
      </w:r>
      <w:r w:rsidRPr="007814C8">
        <w:rPr>
          <w:rFonts w:ascii="Cambria" w:hAnsi="Cambria" w:cstheme="minorHAnsi"/>
        </w:rPr>
        <w:t xml:space="preserve"> He calls John Bunyan (author of the classic Christian book, </w:t>
      </w:r>
      <w:r w:rsidRPr="007814C8">
        <w:rPr>
          <w:rFonts w:ascii="Cambria" w:hAnsi="Cambria" w:cstheme="minorHAnsi"/>
          <w:i/>
          <w:iCs/>
        </w:rPr>
        <w:t xml:space="preserve">Pilgrim’s Progress) </w:t>
      </w:r>
      <w:r w:rsidRPr="007814C8">
        <w:rPr>
          <w:rFonts w:ascii="Cambria" w:hAnsi="Cambria" w:cstheme="minorHAnsi"/>
        </w:rPr>
        <w:t xml:space="preserve">a literary giant, and his library is filled with statues and idols from all manner of religions. But Freud has reserved a special spot for the Catholic </w:t>
      </w:r>
      <w:r w:rsidRPr="007814C8">
        <w:rPr>
          <w:rFonts w:ascii="Cambria" w:hAnsi="Cambria" w:cstheme="minorHAnsi"/>
          <w:i/>
          <w:iCs/>
        </w:rPr>
        <w:t xml:space="preserve">St. Dymphna, </w:t>
      </w:r>
      <w:r w:rsidRPr="007814C8">
        <w:rPr>
          <w:rFonts w:ascii="Cambria" w:hAnsi="Cambria" w:cstheme="minorHAnsi"/>
        </w:rPr>
        <w:t xml:space="preserve">patron saint of </w:t>
      </w:r>
      <w:r w:rsidRPr="007814C8">
        <w:rPr>
          <w:rFonts w:ascii="Cambria" w:hAnsi="Cambria" w:cstheme="minorHAnsi"/>
          <w:i/>
          <w:iCs/>
        </w:rPr>
        <w:t xml:space="preserve">“the mad and the lost,” </w:t>
      </w:r>
      <w:r w:rsidRPr="007814C8">
        <w:rPr>
          <w:rFonts w:ascii="Cambria" w:hAnsi="Cambria" w:cstheme="minorHAnsi"/>
        </w:rPr>
        <w:t>he tells Lewis.</w:t>
      </w:r>
    </w:p>
    <w:p w14:paraId="2CF3EFFE" w14:textId="77777777" w:rsidR="007814C8" w:rsidRPr="007814C8" w:rsidRDefault="007814C8" w:rsidP="007814C8">
      <w:pPr>
        <w:jc w:val="both"/>
        <w:rPr>
          <w:rFonts w:ascii="Cambria" w:hAnsi="Cambria" w:cstheme="minorHAnsi"/>
          <w:i/>
          <w:iCs/>
        </w:rPr>
      </w:pPr>
      <w:r w:rsidRPr="007814C8">
        <w:rPr>
          <w:rFonts w:ascii="Cambria" w:hAnsi="Cambria" w:cstheme="minorHAnsi"/>
        </w:rPr>
        <w:lastRenderedPageBreak/>
        <w:t xml:space="preserve">And on it goes. Each man seems a bit of a </w:t>
      </w:r>
      <w:r w:rsidRPr="007814C8">
        <w:rPr>
          <w:rFonts w:ascii="Cambria" w:hAnsi="Cambria" w:cstheme="minorHAnsi"/>
          <w:i/>
          <w:iCs/>
        </w:rPr>
        <w:t>spiritual paradox.</w:t>
      </w:r>
      <w:r w:rsidRPr="007814C8">
        <w:rPr>
          <w:rFonts w:ascii="Cambria" w:hAnsi="Cambria" w:cstheme="minorHAnsi"/>
        </w:rPr>
        <w:t xml:space="preserve"> Freud sees </w:t>
      </w:r>
      <w:proofErr w:type="gramStart"/>
      <w:r w:rsidRPr="007814C8">
        <w:rPr>
          <w:rFonts w:ascii="Cambria" w:hAnsi="Cambria" w:cstheme="minorHAnsi"/>
        </w:rPr>
        <w:t>Lewis</w:t>
      </w:r>
      <w:proofErr w:type="gramEnd"/>
      <w:r w:rsidRPr="007814C8">
        <w:rPr>
          <w:rFonts w:ascii="Cambria" w:hAnsi="Cambria" w:cstheme="minorHAnsi"/>
        </w:rPr>
        <w:t xml:space="preserve"> panic in a bomb shelter and demands to know, </w:t>
      </w:r>
      <w:r w:rsidRPr="007814C8">
        <w:rPr>
          <w:rFonts w:ascii="Cambria" w:hAnsi="Cambria" w:cstheme="minorHAnsi"/>
          <w:i/>
          <w:iCs/>
        </w:rPr>
        <w:t>if</w:t>
      </w:r>
      <w:r w:rsidRPr="007814C8">
        <w:rPr>
          <w:rFonts w:ascii="Cambria" w:hAnsi="Cambria" w:cstheme="minorHAnsi"/>
        </w:rPr>
        <w:t xml:space="preserve"> he believes in an immortal soul, </w:t>
      </w:r>
      <w:r w:rsidRPr="007814C8">
        <w:rPr>
          <w:rFonts w:ascii="Cambria" w:hAnsi="Cambria" w:cstheme="minorHAnsi"/>
          <w:i/>
          <w:iCs/>
        </w:rPr>
        <w:t xml:space="preserve">why </w:t>
      </w:r>
      <w:r w:rsidRPr="007814C8">
        <w:rPr>
          <w:rFonts w:ascii="Cambria" w:hAnsi="Cambria" w:cstheme="minorHAnsi"/>
        </w:rPr>
        <w:t xml:space="preserve">he seemed so terrified.  They mention pagan gods and religious leaders.  And when they enter church together, Freud knows more about the saints depicted there than the priest.  Lewis admits that faith has often been used </w:t>
      </w:r>
      <w:r w:rsidRPr="007814C8">
        <w:rPr>
          <w:rFonts w:ascii="Cambria" w:hAnsi="Cambria" w:cstheme="minorHAnsi"/>
          <w:i/>
          <w:iCs/>
        </w:rPr>
        <w:t>“as a weapon.”</w:t>
      </w:r>
    </w:p>
    <w:p w14:paraId="254AC176" w14:textId="77777777" w:rsidR="007814C8" w:rsidRPr="007814C8" w:rsidRDefault="007814C8" w:rsidP="007814C8">
      <w:pPr>
        <w:jc w:val="both"/>
        <w:rPr>
          <w:rFonts w:ascii="Cambria" w:hAnsi="Cambria" w:cstheme="minorHAnsi"/>
        </w:rPr>
      </w:pPr>
      <w:r w:rsidRPr="007814C8">
        <w:rPr>
          <w:rFonts w:ascii="Cambria" w:hAnsi="Cambria" w:cstheme="minorHAnsi"/>
        </w:rPr>
        <w:t xml:space="preserve">But their disagreement, while sincere and spirited, is done within the context of respect and, ultimately, friendship.  They may strenuously differ, but they still care for each other—and they show it.  When Lewis suffers a panic attack during a bomb scare, Freud calms his fears.  When Freud’s prosthetic jaw causes him unendurable pain, he turns to Lewis for help.  </w:t>
      </w:r>
    </w:p>
    <w:p w14:paraId="3FEC8BB5" w14:textId="77777777" w:rsidR="007814C8" w:rsidRPr="007814C8" w:rsidRDefault="007814C8" w:rsidP="007814C8">
      <w:pPr>
        <w:jc w:val="both"/>
        <w:rPr>
          <w:rFonts w:ascii="Cambria" w:hAnsi="Cambria" w:cstheme="minorHAnsi"/>
        </w:rPr>
      </w:pPr>
      <w:r w:rsidRPr="007814C8">
        <w:rPr>
          <w:rFonts w:ascii="Cambria" w:hAnsi="Cambria" w:cstheme="minorHAnsi"/>
        </w:rPr>
        <w:t>In fact, their amicable relationship feels like an important example for us today, living in such fractious times: We can hold fast to what we believe in without hating those who believe differently.</w:t>
      </w:r>
    </w:p>
    <w:p w14:paraId="70B86F4D" w14:textId="77777777" w:rsidR="007814C8" w:rsidRPr="007814C8" w:rsidRDefault="007814C8" w:rsidP="007814C8">
      <w:pPr>
        <w:jc w:val="both"/>
        <w:rPr>
          <w:rFonts w:ascii="Cambria" w:hAnsi="Cambria" w:cstheme="minorHAnsi"/>
          <w:i/>
          <w:iCs/>
          <w:color w:val="000000"/>
        </w:rPr>
      </w:pPr>
      <w:r w:rsidRPr="007814C8">
        <w:rPr>
          <w:rFonts w:ascii="Cambria" w:hAnsi="Cambria" w:cstheme="minorHAnsi"/>
        </w:rPr>
        <w:t xml:space="preserve">This, too, is the way of Jesus.  Remember: Jesus’s hearers </w:t>
      </w:r>
      <w:r w:rsidRPr="007814C8">
        <w:rPr>
          <w:rFonts w:ascii="Cambria" w:hAnsi="Cambria" w:cstheme="minorHAnsi"/>
          <w:i/>
          <w:iCs/>
        </w:rPr>
        <w:t>“were astounded at his teaching, for he taught them as one having authority …,”</w:t>
      </w:r>
      <w:r w:rsidRPr="007814C8">
        <w:rPr>
          <w:rFonts w:ascii="Cambria" w:hAnsi="Cambria" w:cstheme="minorHAnsi"/>
        </w:rPr>
        <w:t xml:space="preserve"> that is, (he spoke) from the mouth of the Spirit. </w:t>
      </w:r>
      <w:r w:rsidRPr="007814C8">
        <w:rPr>
          <w:rFonts w:ascii="Cambria" w:hAnsi="Cambria" w:cstheme="minorHAnsi"/>
          <w:i/>
          <w:iCs/>
          <w:color w:val="000000"/>
        </w:rPr>
        <w:t xml:space="preserve">What they saw in Jesus was more than raw power; they witnessed the power of </w:t>
      </w:r>
      <w:r w:rsidRPr="007814C8">
        <w:rPr>
          <w:rFonts w:ascii="Cambria" w:hAnsi="Cambria" w:cstheme="minorHAnsi"/>
          <w:b/>
          <w:bCs/>
          <w:i/>
          <w:iCs/>
          <w:color w:val="000000"/>
        </w:rPr>
        <w:t>love.</w:t>
      </w:r>
      <w:r w:rsidRPr="007814C8">
        <w:rPr>
          <w:rFonts w:ascii="Cambria" w:hAnsi="Cambria" w:cstheme="minorHAnsi"/>
          <w:i/>
          <w:iCs/>
          <w:color w:val="000000"/>
        </w:rPr>
        <w:t xml:space="preserve"> </w:t>
      </w:r>
    </w:p>
    <w:p w14:paraId="6E92C0ED" w14:textId="77777777" w:rsidR="007814C8" w:rsidRPr="007814C8" w:rsidRDefault="007814C8" w:rsidP="007814C8">
      <w:pPr>
        <w:jc w:val="both"/>
        <w:rPr>
          <w:rFonts w:ascii="Cambria" w:hAnsi="Cambria" w:cstheme="minorHAnsi"/>
        </w:rPr>
      </w:pPr>
      <w:r w:rsidRPr="007814C8">
        <w:rPr>
          <w:rFonts w:ascii="Cambria" w:hAnsi="Cambria" w:cstheme="minorHAnsi"/>
          <w:color w:val="000000"/>
        </w:rPr>
        <w:t xml:space="preserve">That’s our calling as well.  May people see it in us, too.  </w:t>
      </w:r>
      <w:r w:rsidRPr="007814C8">
        <w:rPr>
          <w:rFonts w:ascii="Cambria" w:hAnsi="Cambria" w:cstheme="minorHAnsi"/>
        </w:rPr>
        <w:t xml:space="preserve"> </w:t>
      </w:r>
    </w:p>
    <w:p w14:paraId="18DC629A" w14:textId="3DD1D34C" w:rsidR="00F95749" w:rsidRPr="00303946" w:rsidRDefault="00F95749" w:rsidP="007814C8">
      <w:pPr>
        <w:rPr>
          <w:rFonts w:ascii="Cambria" w:hAnsi="Cambria" w:cstheme="minorHAnsi"/>
          <w:b/>
          <w:bCs/>
          <w:sz w:val="25"/>
          <w:szCs w:val="25"/>
        </w:rPr>
      </w:pPr>
    </w:p>
    <w:sectPr w:rsidR="00F95749" w:rsidRPr="00303946">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9EE1F" w14:textId="77777777" w:rsidR="009608B9" w:rsidRDefault="009608B9" w:rsidP="00283D48">
      <w:pPr>
        <w:spacing w:after="0" w:line="240" w:lineRule="auto"/>
      </w:pPr>
      <w:r>
        <w:separator/>
      </w:r>
    </w:p>
  </w:endnote>
  <w:endnote w:type="continuationSeparator" w:id="0">
    <w:p w14:paraId="5155D101" w14:textId="77777777" w:rsidR="009608B9" w:rsidRDefault="009608B9" w:rsidP="0028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23DBB" w14:textId="77777777" w:rsidR="009608B9" w:rsidRDefault="009608B9" w:rsidP="00283D48">
      <w:pPr>
        <w:spacing w:after="0" w:line="240" w:lineRule="auto"/>
      </w:pPr>
      <w:r>
        <w:separator/>
      </w:r>
    </w:p>
  </w:footnote>
  <w:footnote w:type="continuationSeparator" w:id="0">
    <w:p w14:paraId="79E115C4" w14:textId="77777777" w:rsidR="009608B9" w:rsidRDefault="009608B9" w:rsidP="00283D48">
      <w:pPr>
        <w:spacing w:after="0" w:line="240" w:lineRule="auto"/>
      </w:pPr>
      <w:r>
        <w:continuationSeparator/>
      </w:r>
    </w:p>
  </w:footnote>
  <w:footnote w:id="1">
    <w:p w14:paraId="0F0029EE" w14:textId="77777777" w:rsidR="007814C8" w:rsidRPr="00342579" w:rsidRDefault="007814C8" w:rsidP="007814C8">
      <w:pPr>
        <w:pStyle w:val="FootnoteText"/>
      </w:pPr>
      <w:r>
        <w:rPr>
          <w:rStyle w:val="FootnoteReference"/>
        </w:rPr>
        <w:footnoteRef/>
      </w:r>
      <w:r>
        <w:t xml:space="preserve"> Rudolf Otto, </w:t>
      </w:r>
      <w:r>
        <w:rPr>
          <w:i/>
          <w:iCs/>
        </w:rPr>
        <w:t xml:space="preserve">The Idea of the Holy, </w:t>
      </w:r>
      <w:r>
        <w:t>especially 155-59.</w:t>
      </w:r>
    </w:p>
  </w:footnote>
  <w:footnote w:id="2">
    <w:p w14:paraId="14553D3F" w14:textId="77777777" w:rsidR="007814C8" w:rsidRPr="00E73073" w:rsidRDefault="007814C8" w:rsidP="007814C8">
      <w:pPr>
        <w:pStyle w:val="FootnoteText"/>
      </w:pPr>
      <w:r>
        <w:rPr>
          <w:rStyle w:val="FootnoteReference"/>
        </w:rPr>
        <w:footnoteRef/>
      </w:r>
      <w:r>
        <w:t xml:space="preserve"> See the provocative and illuminating discussion by M. Scott Peck in </w:t>
      </w:r>
      <w:r>
        <w:rPr>
          <w:i/>
          <w:iCs/>
        </w:rPr>
        <w:t xml:space="preserve">People of the Lie </w:t>
      </w:r>
      <w:r>
        <w:t>(New York: Simon and Schuster, 1983), pp. 182-211.</w:t>
      </w:r>
    </w:p>
  </w:footnote>
  <w:footnote w:id="3">
    <w:p w14:paraId="251B4CB1" w14:textId="77777777" w:rsidR="007814C8" w:rsidRPr="00D177B6" w:rsidRDefault="007814C8" w:rsidP="007814C8">
      <w:pPr>
        <w:pStyle w:val="FootnoteText"/>
        <w:rPr>
          <w:i/>
          <w:iCs/>
        </w:rPr>
      </w:pPr>
      <w:r>
        <w:rPr>
          <w:rStyle w:val="FootnoteReference"/>
        </w:rPr>
        <w:footnoteRef/>
      </w:r>
      <w:r>
        <w:t xml:space="preserve"> Lewis, </w:t>
      </w:r>
      <w:r>
        <w:rPr>
          <w:i/>
          <w:iCs/>
        </w:rPr>
        <w:t>Ecstatic Religions</w:t>
      </w:r>
    </w:p>
  </w:footnote>
  <w:footnote w:id="4">
    <w:p w14:paraId="2359DB9F" w14:textId="77777777" w:rsidR="007814C8" w:rsidRPr="00634B3D" w:rsidRDefault="007814C8" w:rsidP="007814C8">
      <w:pPr>
        <w:pStyle w:val="FootnoteText"/>
      </w:pPr>
      <w:r>
        <w:rPr>
          <w:rStyle w:val="FootnoteReference"/>
        </w:rPr>
        <w:footnoteRef/>
      </w:r>
      <w:r>
        <w:t xml:space="preserve"> Mary Douglas, </w:t>
      </w:r>
      <w:r>
        <w:rPr>
          <w:i/>
          <w:iCs/>
        </w:rPr>
        <w:t xml:space="preserve">Natural Symbols: Explorations in Cosmology </w:t>
      </w:r>
      <w:r>
        <w:t>(New York: Pantheon, 1970), pp. viii-ix, 103, 107-24.</w:t>
      </w:r>
    </w:p>
  </w:footnote>
  <w:footnote w:id="5">
    <w:p w14:paraId="494B3AE1" w14:textId="77777777" w:rsidR="007814C8" w:rsidRPr="00CA7562" w:rsidRDefault="007814C8" w:rsidP="007814C8">
      <w:pPr>
        <w:pStyle w:val="FootnoteText"/>
      </w:pPr>
      <w:r>
        <w:rPr>
          <w:rStyle w:val="FootnoteReference"/>
        </w:rPr>
        <w:footnoteRef/>
      </w:r>
      <w:r>
        <w:t xml:space="preserve"> Peter W. Marty, </w:t>
      </w:r>
      <w:r>
        <w:rPr>
          <w:i/>
          <w:iCs/>
        </w:rPr>
        <w:t xml:space="preserve">The Secret of Authority, </w:t>
      </w:r>
      <w:r>
        <w:t>The Christian Century, June 22,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607059"/>
      <w:docPartObj>
        <w:docPartGallery w:val="Page Numbers (Top of Page)"/>
        <w:docPartUnique/>
      </w:docPartObj>
    </w:sdtPr>
    <w:sdtEndPr>
      <w:rPr>
        <w:noProof/>
      </w:rPr>
    </w:sdtEndPr>
    <w:sdtContent>
      <w:p w14:paraId="01FA1749" w14:textId="4C586512" w:rsidR="00283D48" w:rsidRDefault="00283D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D8EA35" w14:textId="77777777" w:rsidR="00283D48" w:rsidRDefault="00283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0641D"/>
    <w:multiLevelType w:val="hybridMultilevel"/>
    <w:tmpl w:val="E0EA0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27F070C"/>
    <w:multiLevelType w:val="hybridMultilevel"/>
    <w:tmpl w:val="308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E25100"/>
    <w:multiLevelType w:val="hybridMultilevel"/>
    <w:tmpl w:val="7192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583166">
    <w:abstractNumId w:val="2"/>
  </w:num>
  <w:num w:numId="2" w16cid:durableId="707493707">
    <w:abstractNumId w:val="1"/>
  </w:num>
  <w:num w:numId="3" w16cid:durableId="210459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48"/>
    <w:rsid w:val="00001DB2"/>
    <w:rsid w:val="00077C74"/>
    <w:rsid w:val="00081A20"/>
    <w:rsid w:val="00090AB6"/>
    <w:rsid w:val="000912C6"/>
    <w:rsid w:val="000E288F"/>
    <w:rsid w:val="000F588C"/>
    <w:rsid w:val="001142F9"/>
    <w:rsid w:val="001B159A"/>
    <w:rsid w:val="001B2730"/>
    <w:rsid w:val="001B2B72"/>
    <w:rsid w:val="001F1546"/>
    <w:rsid w:val="001F2A43"/>
    <w:rsid w:val="00232A13"/>
    <w:rsid w:val="002723CF"/>
    <w:rsid w:val="00277A4D"/>
    <w:rsid w:val="00280CFD"/>
    <w:rsid w:val="00283D48"/>
    <w:rsid w:val="002C5C3C"/>
    <w:rsid w:val="00303946"/>
    <w:rsid w:val="003048D5"/>
    <w:rsid w:val="00316A44"/>
    <w:rsid w:val="00322338"/>
    <w:rsid w:val="00355488"/>
    <w:rsid w:val="00381727"/>
    <w:rsid w:val="00394F08"/>
    <w:rsid w:val="003C15B1"/>
    <w:rsid w:val="003C7C6B"/>
    <w:rsid w:val="003D5001"/>
    <w:rsid w:val="003D6880"/>
    <w:rsid w:val="003F4EDA"/>
    <w:rsid w:val="00405821"/>
    <w:rsid w:val="00421F74"/>
    <w:rsid w:val="004258D1"/>
    <w:rsid w:val="0046673F"/>
    <w:rsid w:val="004778C7"/>
    <w:rsid w:val="004E1B8E"/>
    <w:rsid w:val="00504E27"/>
    <w:rsid w:val="00526AA2"/>
    <w:rsid w:val="00553780"/>
    <w:rsid w:val="00563932"/>
    <w:rsid w:val="00575F8B"/>
    <w:rsid w:val="00593A53"/>
    <w:rsid w:val="005A2D75"/>
    <w:rsid w:val="005D5E80"/>
    <w:rsid w:val="00633A2B"/>
    <w:rsid w:val="00636217"/>
    <w:rsid w:val="00637DB2"/>
    <w:rsid w:val="00652E56"/>
    <w:rsid w:val="00662114"/>
    <w:rsid w:val="0068711D"/>
    <w:rsid w:val="0069005B"/>
    <w:rsid w:val="00690EB9"/>
    <w:rsid w:val="00691538"/>
    <w:rsid w:val="006B2970"/>
    <w:rsid w:val="006D7636"/>
    <w:rsid w:val="006F4994"/>
    <w:rsid w:val="007313E6"/>
    <w:rsid w:val="007314F6"/>
    <w:rsid w:val="0075491D"/>
    <w:rsid w:val="00757331"/>
    <w:rsid w:val="0077374B"/>
    <w:rsid w:val="007814C8"/>
    <w:rsid w:val="00785323"/>
    <w:rsid w:val="007B5DCC"/>
    <w:rsid w:val="007D776E"/>
    <w:rsid w:val="0085712C"/>
    <w:rsid w:val="008658D7"/>
    <w:rsid w:val="00866583"/>
    <w:rsid w:val="00877809"/>
    <w:rsid w:val="008801BF"/>
    <w:rsid w:val="008A3244"/>
    <w:rsid w:val="008B2B92"/>
    <w:rsid w:val="008D47E7"/>
    <w:rsid w:val="008F317B"/>
    <w:rsid w:val="009021C8"/>
    <w:rsid w:val="00936281"/>
    <w:rsid w:val="00955B9E"/>
    <w:rsid w:val="009608B9"/>
    <w:rsid w:val="00970B68"/>
    <w:rsid w:val="009B6BD8"/>
    <w:rsid w:val="009D59FA"/>
    <w:rsid w:val="009E3B5D"/>
    <w:rsid w:val="009E79EA"/>
    <w:rsid w:val="00AB3763"/>
    <w:rsid w:val="00AE3DF3"/>
    <w:rsid w:val="00B07FE4"/>
    <w:rsid w:val="00B16EF3"/>
    <w:rsid w:val="00B35896"/>
    <w:rsid w:val="00B53692"/>
    <w:rsid w:val="00B623C2"/>
    <w:rsid w:val="00B7442B"/>
    <w:rsid w:val="00BD4026"/>
    <w:rsid w:val="00BD62FB"/>
    <w:rsid w:val="00BF310F"/>
    <w:rsid w:val="00C87A9B"/>
    <w:rsid w:val="00C9428C"/>
    <w:rsid w:val="00C96940"/>
    <w:rsid w:val="00CA70FB"/>
    <w:rsid w:val="00CB690D"/>
    <w:rsid w:val="00CD759E"/>
    <w:rsid w:val="00CE1145"/>
    <w:rsid w:val="00CE2DF3"/>
    <w:rsid w:val="00CE2E27"/>
    <w:rsid w:val="00CE736C"/>
    <w:rsid w:val="00D2140A"/>
    <w:rsid w:val="00D526FF"/>
    <w:rsid w:val="00D91291"/>
    <w:rsid w:val="00DA0B03"/>
    <w:rsid w:val="00DA346A"/>
    <w:rsid w:val="00DA37B7"/>
    <w:rsid w:val="00DC0408"/>
    <w:rsid w:val="00DE473C"/>
    <w:rsid w:val="00E10229"/>
    <w:rsid w:val="00F064AB"/>
    <w:rsid w:val="00F2505E"/>
    <w:rsid w:val="00F411AF"/>
    <w:rsid w:val="00F42CA6"/>
    <w:rsid w:val="00F83B85"/>
    <w:rsid w:val="00F91E96"/>
    <w:rsid w:val="00F95749"/>
    <w:rsid w:val="00FE0CF2"/>
    <w:rsid w:val="00FE15D9"/>
    <w:rsid w:val="00FF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267E"/>
  <w15:chartTrackingRefBased/>
  <w15:docId w15:val="{2A078B45-AF07-4524-B87C-2C79C9EE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83D4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48"/>
  </w:style>
  <w:style w:type="paragraph" w:styleId="Footer">
    <w:name w:val="footer"/>
    <w:basedOn w:val="Normal"/>
    <w:link w:val="FooterChar"/>
    <w:uiPriority w:val="99"/>
    <w:unhideWhenUsed/>
    <w:rsid w:val="00283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48"/>
  </w:style>
  <w:style w:type="paragraph" w:styleId="NormalWeb">
    <w:name w:val="Normal (Web)"/>
    <w:basedOn w:val="Normal"/>
    <w:uiPriority w:val="99"/>
    <w:unhideWhenUsed/>
    <w:rsid w:val="00283D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283D48"/>
    <w:rPr>
      <w:rFonts w:ascii="Times New Roman" w:eastAsia="Times New Roman" w:hAnsi="Times New Roman" w:cs="Times New Roman"/>
      <w:b/>
      <w:bCs/>
      <w:kern w:val="0"/>
      <w:sz w:val="27"/>
      <w:szCs w:val="27"/>
      <w14:ligatures w14:val="none"/>
    </w:rPr>
  </w:style>
  <w:style w:type="paragraph" w:styleId="FootnoteText">
    <w:name w:val="footnote text"/>
    <w:basedOn w:val="Normal"/>
    <w:link w:val="FootnoteTextChar"/>
    <w:uiPriority w:val="99"/>
    <w:semiHidden/>
    <w:unhideWhenUsed/>
    <w:rsid w:val="00880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1BF"/>
    <w:rPr>
      <w:sz w:val="20"/>
      <w:szCs w:val="20"/>
    </w:rPr>
  </w:style>
  <w:style w:type="character" w:styleId="FootnoteReference">
    <w:name w:val="footnote reference"/>
    <w:basedOn w:val="DefaultParagraphFont"/>
    <w:uiPriority w:val="99"/>
    <w:semiHidden/>
    <w:unhideWhenUsed/>
    <w:rsid w:val="008801BF"/>
    <w:rPr>
      <w:vertAlign w:val="superscript"/>
    </w:rPr>
  </w:style>
  <w:style w:type="character" w:styleId="Emphasis">
    <w:name w:val="Emphasis"/>
    <w:basedOn w:val="DefaultParagraphFont"/>
    <w:uiPriority w:val="20"/>
    <w:qFormat/>
    <w:rsid w:val="00936281"/>
    <w:rPr>
      <w:i/>
      <w:iCs/>
    </w:rPr>
  </w:style>
  <w:style w:type="character" w:styleId="Hyperlink">
    <w:name w:val="Hyperlink"/>
    <w:basedOn w:val="DefaultParagraphFont"/>
    <w:uiPriority w:val="99"/>
    <w:semiHidden/>
    <w:unhideWhenUsed/>
    <w:rsid w:val="003C7C6B"/>
    <w:rPr>
      <w:color w:val="0000FF"/>
      <w:u w:val="single"/>
    </w:rPr>
  </w:style>
  <w:style w:type="character" w:customStyle="1" w:styleId="text">
    <w:name w:val="text"/>
    <w:basedOn w:val="DefaultParagraphFont"/>
    <w:rsid w:val="001B2730"/>
  </w:style>
  <w:style w:type="paragraph" w:customStyle="1" w:styleId="articleparagraphrootwy3ui">
    <w:name w:val="articleparagraph_root__wy3ui"/>
    <w:basedOn w:val="Normal"/>
    <w:rsid w:val="00C942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size-extra-large">
    <w:name w:val="a-size-extra-large"/>
    <w:basedOn w:val="DefaultParagraphFont"/>
    <w:rsid w:val="00E10229"/>
  </w:style>
  <w:style w:type="paragraph" w:styleId="ListParagraph">
    <w:name w:val="List Paragraph"/>
    <w:basedOn w:val="Normal"/>
    <w:uiPriority w:val="34"/>
    <w:qFormat/>
    <w:rsid w:val="00E10229"/>
    <w:pPr>
      <w:ind w:left="720"/>
      <w:contextualSpacing/>
    </w:pPr>
  </w:style>
  <w:style w:type="paragraph" w:customStyle="1" w:styleId="p3">
    <w:name w:val="p3"/>
    <w:basedOn w:val="Normal"/>
    <w:rsid w:val="007573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1">
    <w:name w:val="s1"/>
    <w:basedOn w:val="DefaultParagraphFont"/>
    <w:rsid w:val="00757331"/>
  </w:style>
  <w:style w:type="paragraph" w:styleId="NoSpacing">
    <w:name w:val="No Spacing"/>
    <w:uiPriority w:val="1"/>
    <w:qFormat/>
    <w:rsid w:val="00355488"/>
    <w:pPr>
      <w:spacing w:after="0" w:line="240" w:lineRule="auto"/>
    </w:pPr>
    <w:rPr>
      <w:kern w:val="0"/>
      <w14:ligatures w14:val="none"/>
    </w:rPr>
  </w:style>
  <w:style w:type="character" w:styleId="Strong">
    <w:name w:val="Strong"/>
    <w:basedOn w:val="DefaultParagraphFont"/>
    <w:uiPriority w:val="22"/>
    <w:qFormat/>
    <w:rsid w:val="00355488"/>
    <w:rPr>
      <w:b/>
      <w:bCs/>
    </w:rPr>
  </w:style>
  <w:style w:type="paragraph" w:customStyle="1" w:styleId="paragraph">
    <w:name w:val="paragraph"/>
    <w:basedOn w:val="Normal"/>
    <w:rsid w:val="00FF6F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F6FD2"/>
  </w:style>
  <w:style w:type="character" w:customStyle="1" w:styleId="eop">
    <w:name w:val="eop"/>
    <w:basedOn w:val="DefaultParagraphFont"/>
    <w:rsid w:val="00FF6FD2"/>
  </w:style>
  <w:style w:type="character" w:customStyle="1" w:styleId="superscript">
    <w:name w:val="superscript"/>
    <w:basedOn w:val="DefaultParagraphFont"/>
    <w:rsid w:val="00FF6FD2"/>
  </w:style>
  <w:style w:type="paragraph" w:customStyle="1" w:styleId="p5">
    <w:name w:val="p5"/>
    <w:basedOn w:val="Normal"/>
    <w:rsid w:val="00F064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3">
    <w:name w:val="s3"/>
    <w:basedOn w:val="DefaultParagraphFont"/>
    <w:rsid w:val="00F064AB"/>
  </w:style>
  <w:style w:type="character" w:customStyle="1" w:styleId="Heading1Char">
    <w:name w:val="Heading 1 Char"/>
    <w:basedOn w:val="DefaultParagraphFont"/>
    <w:link w:val="Heading1"/>
    <w:uiPriority w:val="9"/>
    <w:rsid w:val="0030394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9745">
      <w:bodyDiv w:val="1"/>
      <w:marLeft w:val="0"/>
      <w:marRight w:val="0"/>
      <w:marTop w:val="0"/>
      <w:marBottom w:val="0"/>
      <w:divBdr>
        <w:top w:val="none" w:sz="0" w:space="0" w:color="auto"/>
        <w:left w:val="none" w:sz="0" w:space="0" w:color="auto"/>
        <w:bottom w:val="none" w:sz="0" w:space="0" w:color="auto"/>
        <w:right w:val="none" w:sz="0" w:space="0" w:color="auto"/>
      </w:divBdr>
      <w:divsChild>
        <w:div w:id="587809029">
          <w:marLeft w:val="0"/>
          <w:marRight w:val="0"/>
          <w:marTop w:val="0"/>
          <w:marBottom w:val="0"/>
          <w:divBdr>
            <w:top w:val="none" w:sz="0" w:space="0" w:color="auto"/>
            <w:left w:val="none" w:sz="0" w:space="0" w:color="auto"/>
            <w:bottom w:val="none" w:sz="0" w:space="0" w:color="auto"/>
            <w:right w:val="none" w:sz="0" w:space="0" w:color="auto"/>
          </w:divBdr>
          <w:divsChild>
            <w:div w:id="1223833448">
              <w:marLeft w:val="0"/>
              <w:marRight w:val="0"/>
              <w:marTop w:val="0"/>
              <w:marBottom w:val="0"/>
              <w:divBdr>
                <w:top w:val="none" w:sz="0" w:space="0" w:color="auto"/>
                <w:left w:val="none" w:sz="0" w:space="0" w:color="auto"/>
                <w:bottom w:val="none" w:sz="0" w:space="0" w:color="auto"/>
                <w:right w:val="none" w:sz="0" w:space="0" w:color="auto"/>
              </w:divBdr>
              <w:divsChild>
                <w:div w:id="491219607">
                  <w:marLeft w:val="0"/>
                  <w:marRight w:val="0"/>
                  <w:marTop w:val="0"/>
                  <w:marBottom w:val="0"/>
                  <w:divBdr>
                    <w:top w:val="none" w:sz="0" w:space="0" w:color="auto"/>
                    <w:left w:val="none" w:sz="0" w:space="0" w:color="auto"/>
                    <w:bottom w:val="none" w:sz="0" w:space="0" w:color="auto"/>
                    <w:right w:val="none" w:sz="0" w:space="0" w:color="auto"/>
                  </w:divBdr>
                  <w:divsChild>
                    <w:div w:id="918447882">
                      <w:marLeft w:val="0"/>
                      <w:marRight w:val="0"/>
                      <w:marTop w:val="0"/>
                      <w:marBottom w:val="0"/>
                      <w:divBdr>
                        <w:top w:val="none" w:sz="0" w:space="0" w:color="auto"/>
                        <w:left w:val="none" w:sz="0" w:space="0" w:color="auto"/>
                        <w:bottom w:val="none" w:sz="0" w:space="0" w:color="auto"/>
                        <w:right w:val="none" w:sz="0" w:space="0" w:color="auto"/>
                      </w:divBdr>
                      <w:divsChild>
                        <w:div w:id="1954289297">
                          <w:marLeft w:val="0"/>
                          <w:marRight w:val="0"/>
                          <w:marTop w:val="0"/>
                          <w:marBottom w:val="0"/>
                          <w:divBdr>
                            <w:top w:val="none" w:sz="0" w:space="0" w:color="auto"/>
                            <w:left w:val="none" w:sz="0" w:space="0" w:color="auto"/>
                            <w:bottom w:val="none" w:sz="0" w:space="0" w:color="auto"/>
                            <w:right w:val="none" w:sz="0" w:space="0" w:color="auto"/>
                          </w:divBdr>
                          <w:divsChild>
                            <w:div w:id="16055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089508">
      <w:bodyDiv w:val="1"/>
      <w:marLeft w:val="0"/>
      <w:marRight w:val="0"/>
      <w:marTop w:val="0"/>
      <w:marBottom w:val="0"/>
      <w:divBdr>
        <w:top w:val="none" w:sz="0" w:space="0" w:color="auto"/>
        <w:left w:val="none" w:sz="0" w:space="0" w:color="auto"/>
        <w:bottom w:val="none" w:sz="0" w:space="0" w:color="auto"/>
        <w:right w:val="none" w:sz="0" w:space="0" w:color="auto"/>
      </w:divBdr>
    </w:div>
    <w:div w:id="618335672">
      <w:bodyDiv w:val="1"/>
      <w:marLeft w:val="0"/>
      <w:marRight w:val="0"/>
      <w:marTop w:val="0"/>
      <w:marBottom w:val="0"/>
      <w:divBdr>
        <w:top w:val="none" w:sz="0" w:space="0" w:color="auto"/>
        <w:left w:val="none" w:sz="0" w:space="0" w:color="auto"/>
        <w:bottom w:val="none" w:sz="0" w:space="0" w:color="auto"/>
        <w:right w:val="none" w:sz="0" w:space="0" w:color="auto"/>
      </w:divBdr>
    </w:div>
    <w:div w:id="809902649">
      <w:bodyDiv w:val="1"/>
      <w:marLeft w:val="0"/>
      <w:marRight w:val="0"/>
      <w:marTop w:val="0"/>
      <w:marBottom w:val="0"/>
      <w:divBdr>
        <w:top w:val="none" w:sz="0" w:space="0" w:color="auto"/>
        <w:left w:val="none" w:sz="0" w:space="0" w:color="auto"/>
        <w:bottom w:val="none" w:sz="0" w:space="0" w:color="auto"/>
        <w:right w:val="none" w:sz="0" w:space="0" w:color="auto"/>
      </w:divBdr>
    </w:div>
    <w:div w:id="1262295095">
      <w:bodyDiv w:val="1"/>
      <w:marLeft w:val="0"/>
      <w:marRight w:val="0"/>
      <w:marTop w:val="0"/>
      <w:marBottom w:val="0"/>
      <w:divBdr>
        <w:top w:val="none" w:sz="0" w:space="0" w:color="auto"/>
        <w:left w:val="none" w:sz="0" w:space="0" w:color="auto"/>
        <w:bottom w:val="none" w:sz="0" w:space="0" w:color="auto"/>
        <w:right w:val="none" w:sz="0" w:space="0" w:color="auto"/>
      </w:divBdr>
    </w:div>
    <w:div w:id="1432819089">
      <w:bodyDiv w:val="1"/>
      <w:marLeft w:val="0"/>
      <w:marRight w:val="0"/>
      <w:marTop w:val="0"/>
      <w:marBottom w:val="0"/>
      <w:divBdr>
        <w:top w:val="none" w:sz="0" w:space="0" w:color="auto"/>
        <w:left w:val="none" w:sz="0" w:space="0" w:color="auto"/>
        <w:bottom w:val="none" w:sz="0" w:space="0" w:color="auto"/>
        <w:right w:val="none" w:sz="0" w:space="0" w:color="auto"/>
      </w:divBdr>
      <w:divsChild>
        <w:div w:id="2109422498">
          <w:marLeft w:val="0"/>
          <w:marRight w:val="0"/>
          <w:marTop w:val="0"/>
          <w:marBottom w:val="0"/>
          <w:divBdr>
            <w:top w:val="none" w:sz="0" w:space="0" w:color="auto"/>
            <w:left w:val="none" w:sz="0" w:space="0" w:color="auto"/>
            <w:bottom w:val="none" w:sz="0" w:space="0" w:color="auto"/>
            <w:right w:val="none" w:sz="0" w:space="0" w:color="auto"/>
          </w:divBdr>
        </w:div>
        <w:div w:id="1494449291">
          <w:marLeft w:val="0"/>
          <w:marRight w:val="0"/>
          <w:marTop w:val="0"/>
          <w:marBottom w:val="0"/>
          <w:divBdr>
            <w:top w:val="none" w:sz="0" w:space="0" w:color="auto"/>
            <w:left w:val="none" w:sz="0" w:space="0" w:color="auto"/>
            <w:bottom w:val="none" w:sz="0" w:space="0" w:color="auto"/>
            <w:right w:val="none" w:sz="0" w:space="0" w:color="auto"/>
          </w:divBdr>
        </w:div>
        <w:div w:id="253242387">
          <w:marLeft w:val="0"/>
          <w:marRight w:val="0"/>
          <w:marTop w:val="0"/>
          <w:marBottom w:val="0"/>
          <w:divBdr>
            <w:top w:val="none" w:sz="0" w:space="0" w:color="auto"/>
            <w:left w:val="none" w:sz="0" w:space="0" w:color="auto"/>
            <w:bottom w:val="none" w:sz="0" w:space="0" w:color="auto"/>
            <w:right w:val="none" w:sz="0" w:space="0" w:color="auto"/>
          </w:divBdr>
        </w:div>
        <w:div w:id="2035186553">
          <w:marLeft w:val="0"/>
          <w:marRight w:val="0"/>
          <w:marTop w:val="0"/>
          <w:marBottom w:val="0"/>
          <w:divBdr>
            <w:top w:val="none" w:sz="0" w:space="0" w:color="auto"/>
            <w:left w:val="none" w:sz="0" w:space="0" w:color="auto"/>
            <w:bottom w:val="none" w:sz="0" w:space="0" w:color="auto"/>
            <w:right w:val="none" w:sz="0" w:space="0" w:color="auto"/>
          </w:divBdr>
        </w:div>
        <w:div w:id="177280944">
          <w:marLeft w:val="0"/>
          <w:marRight w:val="0"/>
          <w:marTop w:val="0"/>
          <w:marBottom w:val="0"/>
          <w:divBdr>
            <w:top w:val="none" w:sz="0" w:space="0" w:color="auto"/>
            <w:left w:val="none" w:sz="0" w:space="0" w:color="auto"/>
            <w:bottom w:val="none" w:sz="0" w:space="0" w:color="auto"/>
            <w:right w:val="none" w:sz="0" w:space="0" w:color="auto"/>
          </w:divBdr>
        </w:div>
        <w:div w:id="936715016">
          <w:marLeft w:val="0"/>
          <w:marRight w:val="0"/>
          <w:marTop w:val="0"/>
          <w:marBottom w:val="0"/>
          <w:divBdr>
            <w:top w:val="none" w:sz="0" w:space="0" w:color="auto"/>
            <w:left w:val="none" w:sz="0" w:space="0" w:color="auto"/>
            <w:bottom w:val="none" w:sz="0" w:space="0" w:color="auto"/>
            <w:right w:val="none" w:sz="0" w:space="0" w:color="auto"/>
          </w:divBdr>
        </w:div>
        <w:div w:id="1850871648">
          <w:marLeft w:val="0"/>
          <w:marRight w:val="0"/>
          <w:marTop w:val="0"/>
          <w:marBottom w:val="0"/>
          <w:divBdr>
            <w:top w:val="none" w:sz="0" w:space="0" w:color="auto"/>
            <w:left w:val="none" w:sz="0" w:space="0" w:color="auto"/>
            <w:bottom w:val="none" w:sz="0" w:space="0" w:color="auto"/>
            <w:right w:val="none" w:sz="0" w:space="0" w:color="auto"/>
          </w:divBdr>
        </w:div>
        <w:div w:id="1744645503">
          <w:marLeft w:val="0"/>
          <w:marRight w:val="0"/>
          <w:marTop w:val="0"/>
          <w:marBottom w:val="0"/>
          <w:divBdr>
            <w:top w:val="none" w:sz="0" w:space="0" w:color="auto"/>
            <w:left w:val="none" w:sz="0" w:space="0" w:color="auto"/>
            <w:bottom w:val="none" w:sz="0" w:space="0" w:color="auto"/>
            <w:right w:val="none" w:sz="0" w:space="0" w:color="auto"/>
          </w:divBdr>
        </w:div>
        <w:div w:id="2032996930">
          <w:marLeft w:val="0"/>
          <w:marRight w:val="0"/>
          <w:marTop w:val="0"/>
          <w:marBottom w:val="0"/>
          <w:divBdr>
            <w:top w:val="none" w:sz="0" w:space="0" w:color="auto"/>
            <w:left w:val="none" w:sz="0" w:space="0" w:color="auto"/>
            <w:bottom w:val="none" w:sz="0" w:space="0" w:color="auto"/>
            <w:right w:val="none" w:sz="0" w:space="0" w:color="auto"/>
          </w:divBdr>
        </w:div>
        <w:div w:id="185026917">
          <w:marLeft w:val="0"/>
          <w:marRight w:val="0"/>
          <w:marTop w:val="0"/>
          <w:marBottom w:val="0"/>
          <w:divBdr>
            <w:top w:val="none" w:sz="0" w:space="0" w:color="auto"/>
            <w:left w:val="none" w:sz="0" w:space="0" w:color="auto"/>
            <w:bottom w:val="none" w:sz="0" w:space="0" w:color="auto"/>
            <w:right w:val="none" w:sz="0" w:space="0" w:color="auto"/>
          </w:divBdr>
        </w:div>
        <w:div w:id="1015156089">
          <w:marLeft w:val="0"/>
          <w:marRight w:val="0"/>
          <w:marTop w:val="0"/>
          <w:marBottom w:val="0"/>
          <w:divBdr>
            <w:top w:val="none" w:sz="0" w:space="0" w:color="auto"/>
            <w:left w:val="none" w:sz="0" w:space="0" w:color="auto"/>
            <w:bottom w:val="none" w:sz="0" w:space="0" w:color="auto"/>
            <w:right w:val="none" w:sz="0" w:space="0" w:color="auto"/>
          </w:divBdr>
        </w:div>
        <w:div w:id="1727561127">
          <w:marLeft w:val="0"/>
          <w:marRight w:val="0"/>
          <w:marTop w:val="0"/>
          <w:marBottom w:val="0"/>
          <w:divBdr>
            <w:top w:val="none" w:sz="0" w:space="0" w:color="auto"/>
            <w:left w:val="none" w:sz="0" w:space="0" w:color="auto"/>
            <w:bottom w:val="none" w:sz="0" w:space="0" w:color="auto"/>
            <w:right w:val="none" w:sz="0" w:space="0" w:color="auto"/>
          </w:divBdr>
        </w:div>
        <w:div w:id="683284966">
          <w:marLeft w:val="0"/>
          <w:marRight w:val="0"/>
          <w:marTop w:val="0"/>
          <w:marBottom w:val="0"/>
          <w:divBdr>
            <w:top w:val="none" w:sz="0" w:space="0" w:color="auto"/>
            <w:left w:val="none" w:sz="0" w:space="0" w:color="auto"/>
            <w:bottom w:val="none" w:sz="0" w:space="0" w:color="auto"/>
            <w:right w:val="none" w:sz="0" w:space="0" w:color="auto"/>
          </w:divBdr>
        </w:div>
        <w:div w:id="162404798">
          <w:marLeft w:val="0"/>
          <w:marRight w:val="0"/>
          <w:marTop w:val="0"/>
          <w:marBottom w:val="0"/>
          <w:divBdr>
            <w:top w:val="none" w:sz="0" w:space="0" w:color="auto"/>
            <w:left w:val="none" w:sz="0" w:space="0" w:color="auto"/>
            <w:bottom w:val="none" w:sz="0" w:space="0" w:color="auto"/>
            <w:right w:val="none" w:sz="0" w:space="0" w:color="auto"/>
          </w:divBdr>
        </w:div>
        <w:div w:id="436022679">
          <w:marLeft w:val="0"/>
          <w:marRight w:val="0"/>
          <w:marTop w:val="0"/>
          <w:marBottom w:val="0"/>
          <w:divBdr>
            <w:top w:val="none" w:sz="0" w:space="0" w:color="auto"/>
            <w:left w:val="none" w:sz="0" w:space="0" w:color="auto"/>
            <w:bottom w:val="none" w:sz="0" w:space="0" w:color="auto"/>
            <w:right w:val="none" w:sz="0" w:space="0" w:color="auto"/>
          </w:divBdr>
        </w:div>
        <w:div w:id="446393587">
          <w:marLeft w:val="0"/>
          <w:marRight w:val="0"/>
          <w:marTop w:val="0"/>
          <w:marBottom w:val="0"/>
          <w:divBdr>
            <w:top w:val="none" w:sz="0" w:space="0" w:color="auto"/>
            <w:left w:val="none" w:sz="0" w:space="0" w:color="auto"/>
            <w:bottom w:val="none" w:sz="0" w:space="0" w:color="auto"/>
            <w:right w:val="none" w:sz="0" w:space="0" w:color="auto"/>
          </w:divBdr>
        </w:div>
        <w:div w:id="1140727479">
          <w:marLeft w:val="0"/>
          <w:marRight w:val="0"/>
          <w:marTop w:val="0"/>
          <w:marBottom w:val="0"/>
          <w:divBdr>
            <w:top w:val="none" w:sz="0" w:space="0" w:color="auto"/>
            <w:left w:val="none" w:sz="0" w:space="0" w:color="auto"/>
            <w:bottom w:val="none" w:sz="0" w:space="0" w:color="auto"/>
            <w:right w:val="none" w:sz="0" w:space="0" w:color="auto"/>
          </w:divBdr>
        </w:div>
        <w:div w:id="1407920295">
          <w:marLeft w:val="0"/>
          <w:marRight w:val="0"/>
          <w:marTop w:val="0"/>
          <w:marBottom w:val="0"/>
          <w:divBdr>
            <w:top w:val="none" w:sz="0" w:space="0" w:color="auto"/>
            <w:left w:val="none" w:sz="0" w:space="0" w:color="auto"/>
            <w:bottom w:val="none" w:sz="0" w:space="0" w:color="auto"/>
            <w:right w:val="none" w:sz="0" w:space="0" w:color="auto"/>
          </w:divBdr>
        </w:div>
        <w:div w:id="355154007">
          <w:marLeft w:val="0"/>
          <w:marRight w:val="0"/>
          <w:marTop w:val="0"/>
          <w:marBottom w:val="0"/>
          <w:divBdr>
            <w:top w:val="none" w:sz="0" w:space="0" w:color="auto"/>
            <w:left w:val="none" w:sz="0" w:space="0" w:color="auto"/>
            <w:bottom w:val="none" w:sz="0" w:space="0" w:color="auto"/>
            <w:right w:val="none" w:sz="0" w:space="0" w:color="auto"/>
          </w:divBdr>
        </w:div>
        <w:div w:id="2071536769">
          <w:marLeft w:val="0"/>
          <w:marRight w:val="0"/>
          <w:marTop w:val="0"/>
          <w:marBottom w:val="0"/>
          <w:divBdr>
            <w:top w:val="none" w:sz="0" w:space="0" w:color="auto"/>
            <w:left w:val="none" w:sz="0" w:space="0" w:color="auto"/>
            <w:bottom w:val="none" w:sz="0" w:space="0" w:color="auto"/>
            <w:right w:val="none" w:sz="0" w:space="0" w:color="auto"/>
          </w:divBdr>
        </w:div>
        <w:div w:id="176773071">
          <w:marLeft w:val="0"/>
          <w:marRight w:val="0"/>
          <w:marTop w:val="0"/>
          <w:marBottom w:val="0"/>
          <w:divBdr>
            <w:top w:val="none" w:sz="0" w:space="0" w:color="auto"/>
            <w:left w:val="none" w:sz="0" w:space="0" w:color="auto"/>
            <w:bottom w:val="none" w:sz="0" w:space="0" w:color="auto"/>
            <w:right w:val="none" w:sz="0" w:space="0" w:color="auto"/>
          </w:divBdr>
        </w:div>
        <w:div w:id="959608122">
          <w:marLeft w:val="0"/>
          <w:marRight w:val="0"/>
          <w:marTop w:val="0"/>
          <w:marBottom w:val="0"/>
          <w:divBdr>
            <w:top w:val="none" w:sz="0" w:space="0" w:color="auto"/>
            <w:left w:val="none" w:sz="0" w:space="0" w:color="auto"/>
            <w:bottom w:val="none" w:sz="0" w:space="0" w:color="auto"/>
            <w:right w:val="none" w:sz="0" w:space="0" w:color="auto"/>
          </w:divBdr>
        </w:div>
        <w:div w:id="1442645391">
          <w:marLeft w:val="0"/>
          <w:marRight w:val="0"/>
          <w:marTop w:val="0"/>
          <w:marBottom w:val="0"/>
          <w:divBdr>
            <w:top w:val="none" w:sz="0" w:space="0" w:color="auto"/>
            <w:left w:val="none" w:sz="0" w:space="0" w:color="auto"/>
            <w:bottom w:val="none" w:sz="0" w:space="0" w:color="auto"/>
            <w:right w:val="none" w:sz="0" w:space="0" w:color="auto"/>
          </w:divBdr>
        </w:div>
        <w:div w:id="1144541390">
          <w:marLeft w:val="0"/>
          <w:marRight w:val="0"/>
          <w:marTop w:val="0"/>
          <w:marBottom w:val="0"/>
          <w:divBdr>
            <w:top w:val="none" w:sz="0" w:space="0" w:color="auto"/>
            <w:left w:val="none" w:sz="0" w:space="0" w:color="auto"/>
            <w:bottom w:val="none" w:sz="0" w:space="0" w:color="auto"/>
            <w:right w:val="none" w:sz="0" w:space="0" w:color="auto"/>
          </w:divBdr>
        </w:div>
        <w:div w:id="46534878">
          <w:marLeft w:val="0"/>
          <w:marRight w:val="0"/>
          <w:marTop w:val="0"/>
          <w:marBottom w:val="0"/>
          <w:divBdr>
            <w:top w:val="none" w:sz="0" w:space="0" w:color="auto"/>
            <w:left w:val="none" w:sz="0" w:space="0" w:color="auto"/>
            <w:bottom w:val="none" w:sz="0" w:space="0" w:color="auto"/>
            <w:right w:val="none" w:sz="0" w:space="0" w:color="auto"/>
          </w:divBdr>
        </w:div>
        <w:div w:id="839200876">
          <w:marLeft w:val="0"/>
          <w:marRight w:val="0"/>
          <w:marTop w:val="0"/>
          <w:marBottom w:val="0"/>
          <w:divBdr>
            <w:top w:val="none" w:sz="0" w:space="0" w:color="auto"/>
            <w:left w:val="none" w:sz="0" w:space="0" w:color="auto"/>
            <w:bottom w:val="none" w:sz="0" w:space="0" w:color="auto"/>
            <w:right w:val="none" w:sz="0" w:space="0" w:color="auto"/>
          </w:divBdr>
        </w:div>
        <w:div w:id="1220434034">
          <w:marLeft w:val="0"/>
          <w:marRight w:val="0"/>
          <w:marTop w:val="0"/>
          <w:marBottom w:val="0"/>
          <w:divBdr>
            <w:top w:val="none" w:sz="0" w:space="0" w:color="auto"/>
            <w:left w:val="none" w:sz="0" w:space="0" w:color="auto"/>
            <w:bottom w:val="none" w:sz="0" w:space="0" w:color="auto"/>
            <w:right w:val="none" w:sz="0" w:space="0" w:color="auto"/>
          </w:divBdr>
        </w:div>
        <w:div w:id="793253381">
          <w:marLeft w:val="0"/>
          <w:marRight w:val="0"/>
          <w:marTop w:val="0"/>
          <w:marBottom w:val="0"/>
          <w:divBdr>
            <w:top w:val="none" w:sz="0" w:space="0" w:color="auto"/>
            <w:left w:val="none" w:sz="0" w:space="0" w:color="auto"/>
            <w:bottom w:val="none" w:sz="0" w:space="0" w:color="auto"/>
            <w:right w:val="none" w:sz="0" w:space="0" w:color="auto"/>
          </w:divBdr>
        </w:div>
      </w:divsChild>
    </w:div>
    <w:div w:id="1523476553">
      <w:bodyDiv w:val="1"/>
      <w:marLeft w:val="0"/>
      <w:marRight w:val="0"/>
      <w:marTop w:val="0"/>
      <w:marBottom w:val="0"/>
      <w:divBdr>
        <w:top w:val="none" w:sz="0" w:space="0" w:color="auto"/>
        <w:left w:val="none" w:sz="0" w:space="0" w:color="auto"/>
        <w:bottom w:val="none" w:sz="0" w:space="0" w:color="auto"/>
        <w:right w:val="none" w:sz="0" w:space="0" w:color="auto"/>
      </w:divBdr>
    </w:div>
    <w:div w:id="1632205622">
      <w:bodyDiv w:val="1"/>
      <w:marLeft w:val="0"/>
      <w:marRight w:val="0"/>
      <w:marTop w:val="0"/>
      <w:marBottom w:val="0"/>
      <w:divBdr>
        <w:top w:val="none" w:sz="0" w:space="0" w:color="auto"/>
        <w:left w:val="none" w:sz="0" w:space="0" w:color="auto"/>
        <w:bottom w:val="none" w:sz="0" w:space="0" w:color="auto"/>
        <w:right w:val="none" w:sz="0" w:space="0" w:color="auto"/>
      </w:divBdr>
    </w:div>
    <w:div w:id="1974746023">
      <w:bodyDiv w:val="1"/>
      <w:marLeft w:val="0"/>
      <w:marRight w:val="0"/>
      <w:marTop w:val="0"/>
      <w:marBottom w:val="0"/>
      <w:divBdr>
        <w:top w:val="none" w:sz="0" w:space="0" w:color="auto"/>
        <w:left w:val="none" w:sz="0" w:space="0" w:color="auto"/>
        <w:bottom w:val="none" w:sz="0" w:space="0" w:color="auto"/>
        <w:right w:val="none" w:sz="0" w:space="0" w:color="auto"/>
      </w:divBdr>
    </w:div>
    <w:div w:id="213787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nthony_Hopkins" TargetMode="External"/><Relationship Id="rId13" Type="http://schemas.openxmlformats.org/officeDocument/2006/relationships/hyperlink" Target="https://en.wikipedia.org/wiki/Sigmund_Freu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C._S._Lewi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Armand_Nichol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wikipedia.org/wiki/Mark_St._Germain" TargetMode="External"/><Relationship Id="rId4" Type="http://schemas.openxmlformats.org/officeDocument/2006/relationships/settings" Target="settings.xml"/><Relationship Id="rId9" Type="http://schemas.openxmlformats.org/officeDocument/2006/relationships/hyperlink" Target="https://en.wikipedia.org/wiki/Matthew_Good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DC8F-E932-4106-B5C6-3212B806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1655</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Kenefake</dc:creator>
  <cp:keywords/>
  <dc:description/>
  <cp:lastModifiedBy>Mark Schwister</cp:lastModifiedBy>
  <cp:revision>4</cp:revision>
  <cp:lastPrinted>2023-12-18T16:17:00Z</cp:lastPrinted>
  <dcterms:created xsi:type="dcterms:W3CDTF">2024-01-29T19:14:00Z</dcterms:created>
  <dcterms:modified xsi:type="dcterms:W3CDTF">2024-01-29T19:18:00Z</dcterms:modified>
</cp:coreProperties>
</file>