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0CE9952B" w:rsidR="00AB3763" w:rsidRPr="00AB3763" w:rsidRDefault="00757AAA" w:rsidP="00AB3763">
      <w:pPr>
        <w:rPr>
          <w:rFonts w:ascii="Cambria" w:hAnsi="Cambria" w:cs="Times New Roman"/>
          <w:sz w:val="26"/>
          <w:szCs w:val="26"/>
        </w:rPr>
      </w:pPr>
      <w:r>
        <w:rPr>
          <w:rFonts w:ascii="Cambria" w:hAnsi="Cambria" w:cs="Times New Roman"/>
          <w:b/>
          <w:bCs/>
          <w:sz w:val="26"/>
          <w:szCs w:val="26"/>
        </w:rPr>
        <w:t>Old Tune, New Words</w:t>
      </w:r>
      <w:r w:rsidR="001F2A43">
        <w:rPr>
          <w:rFonts w:ascii="Cambria" w:hAnsi="Cambria" w:cs="Times New Roman"/>
          <w:b/>
          <w:bCs/>
          <w:sz w:val="26"/>
          <w:szCs w:val="26"/>
        </w:rPr>
        <w:t xml:space="preserve"> </w:t>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r>
      <w:r>
        <w:rPr>
          <w:rFonts w:ascii="Cambria" w:hAnsi="Cambria" w:cs="Times New Roman"/>
          <w:b/>
          <w:bCs/>
          <w:sz w:val="26"/>
          <w:szCs w:val="26"/>
        </w:rPr>
        <w:tab/>
        <w:t xml:space="preserve">         </w:t>
      </w:r>
      <w:r w:rsidR="00C9428C">
        <w:rPr>
          <w:rFonts w:ascii="Cambria" w:hAnsi="Cambria" w:cs="Times New Roman"/>
          <w:sz w:val="26"/>
          <w:szCs w:val="26"/>
        </w:rPr>
        <w:t xml:space="preserve">Rev. </w:t>
      </w:r>
      <w:r>
        <w:rPr>
          <w:rFonts w:ascii="Cambria" w:hAnsi="Cambria" w:cs="Times New Roman"/>
          <w:sz w:val="26"/>
          <w:szCs w:val="26"/>
        </w:rPr>
        <w:t>Phillip J. Romine</w:t>
      </w:r>
      <w:r w:rsidR="00AB3763">
        <w:rPr>
          <w:rFonts w:ascii="Cambria" w:hAnsi="Cambria" w:cs="Times New Roman"/>
          <w:sz w:val="26"/>
          <w:szCs w:val="26"/>
        </w:rPr>
        <w:br/>
      </w:r>
      <w:r>
        <w:rPr>
          <w:rFonts w:ascii="Cambria" w:hAnsi="Cambria" w:cs="Times New Roman"/>
          <w:sz w:val="26"/>
          <w:szCs w:val="26"/>
        </w:rPr>
        <w:t>First Sunday of Christmas</w:t>
      </w:r>
      <w:r w:rsidR="0075491D">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Psalm 148; Luke 2:22-40</w:t>
      </w:r>
      <w:r w:rsidR="0075491D">
        <w:rPr>
          <w:rFonts w:ascii="Cambria" w:hAnsi="Cambria"/>
          <w:sz w:val="26"/>
          <w:szCs w:val="26"/>
        </w:rPr>
        <w:tab/>
      </w:r>
      <w:r w:rsidR="0075491D">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FF6FD2">
        <w:rPr>
          <w:b/>
          <w:bCs/>
          <w:sz w:val="28"/>
          <w:szCs w:val="28"/>
        </w:rPr>
        <w:tab/>
        <w:t xml:space="preserve">      </w:t>
      </w:r>
      <w:r w:rsidR="00B623C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FF6FD2">
        <w:rPr>
          <w:rFonts w:ascii="Cambria" w:hAnsi="Cambria" w:cs="Times New Roman"/>
          <w:sz w:val="26"/>
          <w:szCs w:val="26"/>
        </w:rPr>
        <w:t>Decem</w:t>
      </w:r>
      <w:r>
        <w:rPr>
          <w:rFonts w:ascii="Cambria" w:hAnsi="Cambria" w:cs="Times New Roman"/>
          <w:sz w:val="26"/>
          <w:szCs w:val="26"/>
        </w:rPr>
        <w:t>ber 31, 2023</w:t>
      </w:r>
    </w:p>
    <w:p w14:paraId="0583F3CF" w14:textId="77777777" w:rsidR="00283D48" w:rsidRPr="00AB3763" w:rsidRDefault="00283D48" w:rsidP="00283D48">
      <w:pPr>
        <w:rPr>
          <w:rFonts w:ascii="Cambria" w:hAnsi="Cambria"/>
          <w:b/>
          <w:bCs/>
          <w:i/>
          <w:iCs/>
          <w:sz w:val="24"/>
          <w:szCs w:val="24"/>
        </w:rPr>
      </w:pPr>
    </w:p>
    <w:p w14:paraId="31799112"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What does it sound like when God is in our midst?</w:t>
      </w:r>
    </w:p>
    <w:p w14:paraId="1FBF3077" w14:textId="77777777" w:rsidR="00757AAA" w:rsidRPr="00757AAA" w:rsidRDefault="00757AAA" w:rsidP="00757AAA">
      <w:pPr>
        <w:spacing w:after="0"/>
        <w:rPr>
          <w:rFonts w:ascii="Cambria" w:hAnsi="Cambria" w:cs="Times New Roman"/>
          <w:sz w:val="24"/>
          <w:szCs w:val="24"/>
        </w:rPr>
      </w:pPr>
    </w:p>
    <w:p w14:paraId="04B2FF4E"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Our most beloved songs—whether hymn tunes, power ballads, pop songs, or obscure one-offs—they anchor something timeless in a specific time and place: because the words speak to our moment, our mood, we see ourselves more clearly in the song; and because the words come to us on the waves of older, primal tunes that resonate with our bodies in ways that ancient and modern music makers understand, the song becomes something new through us.</w:t>
      </w:r>
    </w:p>
    <w:p w14:paraId="61F8FE0B" w14:textId="77777777" w:rsidR="00757AAA" w:rsidRPr="00757AAA" w:rsidRDefault="00757AAA" w:rsidP="00757AAA">
      <w:pPr>
        <w:spacing w:after="0"/>
        <w:rPr>
          <w:rFonts w:ascii="Cambria" w:hAnsi="Cambria" w:cs="Times New Roman"/>
          <w:sz w:val="24"/>
          <w:szCs w:val="24"/>
        </w:rPr>
      </w:pPr>
    </w:p>
    <w:p w14:paraId="2836DA5E"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 xml:space="preserve">I grew up singing “Good Christian Men, Rejoice,” which, as someone who was on his way to becoming a man, always struck me as odd. Could Christian kids rejoice? Could any Christian rejoice?? What a relief to learn that our hymnal made the simple yet important change to “Good Christian Friends, Rejoice.” But even before any of the English words came the German and Latin words, “In </w:t>
      </w:r>
      <w:proofErr w:type="spellStart"/>
      <w:r w:rsidRPr="00757AAA">
        <w:rPr>
          <w:rFonts w:ascii="Cambria" w:hAnsi="Cambria" w:cs="Times New Roman"/>
          <w:sz w:val="24"/>
          <w:szCs w:val="24"/>
        </w:rPr>
        <w:t>dulci</w:t>
      </w:r>
      <w:proofErr w:type="spellEnd"/>
      <w:r w:rsidRPr="00757AAA">
        <w:rPr>
          <w:rFonts w:ascii="Cambria" w:hAnsi="Cambria" w:cs="Times New Roman"/>
          <w:sz w:val="24"/>
          <w:szCs w:val="24"/>
        </w:rPr>
        <w:t xml:space="preserve"> </w:t>
      </w:r>
      <w:proofErr w:type="spellStart"/>
      <w:r w:rsidRPr="00757AAA">
        <w:rPr>
          <w:rFonts w:ascii="Cambria" w:hAnsi="Cambria" w:cs="Times New Roman"/>
          <w:sz w:val="24"/>
          <w:szCs w:val="24"/>
        </w:rPr>
        <w:t>jubilo</w:t>
      </w:r>
      <w:proofErr w:type="spellEnd"/>
      <w:r w:rsidRPr="00757AAA">
        <w:rPr>
          <w:rFonts w:ascii="Cambria" w:hAnsi="Cambria" w:cs="Times New Roman"/>
          <w:sz w:val="24"/>
          <w:szCs w:val="24"/>
        </w:rPr>
        <w:t xml:space="preserve">, nun </w:t>
      </w:r>
      <w:proofErr w:type="spellStart"/>
      <w:r w:rsidRPr="00757AAA">
        <w:rPr>
          <w:rFonts w:ascii="Cambria" w:hAnsi="Cambria" w:cs="Times New Roman"/>
          <w:sz w:val="24"/>
          <w:szCs w:val="24"/>
        </w:rPr>
        <w:t>singet</w:t>
      </w:r>
      <w:proofErr w:type="spellEnd"/>
      <w:r w:rsidRPr="00757AAA">
        <w:rPr>
          <w:rFonts w:ascii="Cambria" w:hAnsi="Cambria" w:cs="Times New Roman"/>
          <w:sz w:val="24"/>
          <w:szCs w:val="24"/>
        </w:rPr>
        <w:t xml:space="preserve"> und </w:t>
      </w:r>
      <w:proofErr w:type="spellStart"/>
      <w:r w:rsidRPr="00757AAA">
        <w:rPr>
          <w:rFonts w:ascii="Cambria" w:hAnsi="Cambria" w:cs="Times New Roman"/>
          <w:sz w:val="24"/>
          <w:szCs w:val="24"/>
        </w:rPr>
        <w:t>seid</w:t>
      </w:r>
      <w:proofErr w:type="spellEnd"/>
      <w:r w:rsidRPr="00757AAA">
        <w:rPr>
          <w:rFonts w:ascii="Cambria" w:hAnsi="Cambria" w:cs="Times New Roman"/>
          <w:sz w:val="24"/>
          <w:szCs w:val="24"/>
        </w:rPr>
        <w:t xml:space="preserve"> </w:t>
      </w:r>
      <w:proofErr w:type="spellStart"/>
      <w:r w:rsidRPr="00757AAA">
        <w:rPr>
          <w:rFonts w:ascii="Cambria" w:hAnsi="Cambria" w:cs="Times New Roman"/>
          <w:sz w:val="24"/>
          <w:szCs w:val="24"/>
        </w:rPr>
        <w:t>froh</w:t>
      </w:r>
      <w:proofErr w:type="spellEnd"/>
      <w:r w:rsidRPr="00757AAA">
        <w:rPr>
          <w:rFonts w:ascii="Cambria" w:hAnsi="Cambria" w:cs="Times New Roman"/>
          <w:sz w:val="24"/>
          <w:szCs w:val="24"/>
        </w:rPr>
        <w:t>…”, words that don’t even restrict singing and being glad to Christians: the words and tune are for anyone to celebrate and welcome the gift of Jesus. And before those words, the tune was most likely heard in biergartens, with words no doubt more concerned with hoisting steins of lager than proclaiming the wonder of Jesus.</w:t>
      </w:r>
    </w:p>
    <w:p w14:paraId="5B6410FA" w14:textId="77777777" w:rsidR="00757AAA" w:rsidRPr="00757AAA" w:rsidRDefault="00757AAA" w:rsidP="00757AAA">
      <w:pPr>
        <w:spacing w:after="0"/>
        <w:rPr>
          <w:rFonts w:ascii="Cambria" w:hAnsi="Cambria" w:cs="Times New Roman"/>
          <w:sz w:val="24"/>
          <w:szCs w:val="24"/>
        </w:rPr>
      </w:pPr>
    </w:p>
    <w:p w14:paraId="28EC35F1"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And yet the theme of rejoicing, of making merry, of flinging wide our lives to the gift of the moment has endured.</w:t>
      </w:r>
    </w:p>
    <w:p w14:paraId="08DE2057" w14:textId="77777777" w:rsidR="00757AAA" w:rsidRPr="00757AAA" w:rsidRDefault="00757AAA" w:rsidP="00757AAA">
      <w:pPr>
        <w:spacing w:after="0"/>
        <w:rPr>
          <w:rFonts w:ascii="Cambria" w:hAnsi="Cambria" w:cs="Times New Roman"/>
          <w:sz w:val="24"/>
          <w:szCs w:val="24"/>
        </w:rPr>
      </w:pPr>
    </w:p>
    <w:p w14:paraId="4C8B6F83"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 xml:space="preserve">Our Gospel reading this morning paints a picture of an old tune of divine favor finding its way to Simeon’s lips: the long-awaited Messiah has come, for the glory of Israel and the enlightenment of non-Israelites. While Simeon’s somewhat novel words expand the boundaries of their day, in recognizing the Messiah in the form of a baby—it is </w:t>
      </w:r>
      <w:proofErr w:type="gramStart"/>
      <w:r w:rsidRPr="00757AAA">
        <w:rPr>
          <w:rFonts w:ascii="Cambria" w:hAnsi="Cambria" w:cs="Times New Roman"/>
          <w:sz w:val="24"/>
          <w:szCs w:val="24"/>
        </w:rPr>
        <w:t>actually Anna’s</w:t>
      </w:r>
      <w:proofErr w:type="gramEnd"/>
      <w:r w:rsidRPr="00757AAA">
        <w:rPr>
          <w:rFonts w:ascii="Cambria" w:hAnsi="Cambria" w:cs="Times New Roman"/>
          <w:sz w:val="24"/>
          <w:szCs w:val="24"/>
        </w:rPr>
        <w:t xml:space="preserve"> tune, the prophetic tune, that buoys Simeon’s words.</w:t>
      </w:r>
      <w:r w:rsidRPr="00757AAA">
        <w:rPr>
          <w:rStyle w:val="FootnoteReference"/>
          <w:rFonts w:ascii="Cambria" w:hAnsi="Cambria" w:cs="Times New Roman"/>
          <w:sz w:val="24"/>
          <w:szCs w:val="24"/>
        </w:rPr>
        <w:footnoteReference w:id="1"/>
      </w:r>
      <w:r w:rsidRPr="00757AAA">
        <w:rPr>
          <w:rFonts w:ascii="Cambria" w:hAnsi="Cambria" w:cs="Times New Roman"/>
          <w:sz w:val="24"/>
          <w:szCs w:val="24"/>
        </w:rPr>
        <w:t xml:space="preserve"> Because Anna’s is the abiding tune of the prophets, found most often near the Temple because that should be the place where God’s liberating message of love is regularly broadcast.</w:t>
      </w:r>
    </w:p>
    <w:p w14:paraId="1C41E07D" w14:textId="77777777" w:rsidR="00757AAA" w:rsidRPr="00757AAA" w:rsidRDefault="00757AAA" w:rsidP="00757AAA">
      <w:pPr>
        <w:spacing w:after="0"/>
        <w:rPr>
          <w:rFonts w:ascii="Cambria" w:hAnsi="Cambria" w:cs="Times New Roman"/>
          <w:sz w:val="24"/>
          <w:szCs w:val="24"/>
        </w:rPr>
      </w:pPr>
    </w:p>
    <w:p w14:paraId="264DE478"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What does it sound like when God is in our midst?</w:t>
      </w:r>
    </w:p>
    <w:p w14:paraId="154286E5" w14:textId="77777777" w:rsidR="00757AAA" w:rsidRPr="00757AAA" w:rsidRDefault="00757AAA" w:rsidP="00757AAA">
      <w:pPr>
        <w:spacing w:after="0"/>
        <w:rPr>
          <w:rFonts w:ascii="Cambria" w:hAnsi="Cambria" w:cs="Times New Roman"/>
          <w:sz w:val="24"/>
          <w:szCs w:val="24"/>
        </w:rPr>
      </w:pPr>
    </w:p>
    <w:p w14:paraId="343DB49E"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lastRenderedPageBreak/>
        <w:t xml:space="preserve">Though silenced by Luke, it also sounds like the faithfulness of Mary. The willingness for a young mother to fulfill her obligations, to make good on walking the journey the angels and others </w:t>
      </w:r>
      <w:proofErr w:type="gramStart"/>
      <w:r w:rsidRPr="00757AAA">
        <w:rPr>
          <w:rFonts w:ascii="Cambria" w:hAnsi="Cambria" w:cs="Times New Roman"/>
          <w:sz w:val="24"/>
          <w:szCs w:val="24"/>
        </w:rPr>
        <w:t>signposted</w:t>
      </w:r>
      <w:proofErr w:type="gramEnd"/>
      <w:r w:rsidRPr="00757AAA">
        <w:rPr>
          <w:rFonts w:ascii="Cambria" w:hAnsi="Cambria" w:cs="Times New Roman"/>
          <w:sz w:val="24"/>
          <w:szCs w:val="24"/>
        </w:rPr>
        <w:t xml:space="preserve"> for her, by bringing herself to the place of her people despite the exhaustion of having just given birth. It sounds like Mary offering herself and her new child to the whims, the attitudes, the judgments, the care of whoever has shown up to the Temple that day.</w:t>
      </w:r>
    </w:p>
    <w:p w14:paraId="3E46D86E" w14:textId="77777777" w:rsidR="00757AAA" w:rsidRPr="00757AAA" w:rsidRDefault="00757AAA" w:rsidP="00757AAA">
      <w:pPr>
        <w:spacing w:after="0"/>
        <w:rPr>
          <w:rFonts w:ascii="Cambria" w:hAnsi="Cambria" w:cs="Times New Roman"/>
          <w:sz w:val="24"/>
          <w:szCs w:val="24"/>
        </w:rPr>
      </w:pPr>
    </w:p>
    <w:p w14:paraId="3EE9D54B"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Though silenced by Luke, Joseph’s accompaniment of Mary also resounds to the prophetic tune of the times. His presence testifies to a commitment to the task before his family, whatever their circumstances, and his belief that fulfilling their obligations matters: for himself, for Mary and the child, for his people.</w:t>
      </w:r>
    </w:p>
    <w:p w14:paraId="2BA87637" w14:textId="77777777" w:rsidR="00757AAA" w:rsidRPr="00757AAA" w:rsidRDefault="00757AAA" w:rsidP="00757AAA">
      <w:pPr>
        <w:spacing w:after="0"/>
        <w:rPr>
          <w:rFonts w:ascii="Cambria" w:hAnsi="Cambria" w:cs="Times New Roman"/>
          <w:sz w:val="24"/>
          <w:szCs w:val="24"/>
        </w:rPr>
      </w:pPr>
    </w:p>
    <w:p w14:paraId="78CBD8E5"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And while we don’t know the content of Anna’s speeches to “those looking for the redemption of Israel,” her prophetic tune was the chant of Israel’s prophets through the centuries: a commitment to the Temple as a place for proclaiming that God would indeed upend the despotic powers of empire. Jesus’ arrival simply confirms the convictions by which she has shaped her life to this point: that redemption is nigh, and that reasons to act are increasing.</w:t>
      </w:r>
    </w:p>
    <w:p w14:paraId="3F4CBCE2" w14:textId="77777777" w:rsidR="00757AAA" w:rsidRPr="00757AAA" w:rsidRDefault="00757AAA" w:rsidP="00757AAA">
      <w:pPr>
        <w:spacing w:after="0"/>
        <w:rPr>
          <w:rFonts w:ascii="Cambria" w:hAnsi="Cambria" w:cs="Times New Roman"/>
          <w:sz w:val="24"/>
          <w:szCs w:val="24"/>
        </w:rPr>
      </w:pPr>
    </w:p>
    <w:p w14:paraId="7DF6EEF5"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As for Simeon, what makes their</w:t>
      </w:r>
      <w:r w:rsidRPr="00757AAA">
        <w:rPr>
          <w:rStyle w:val="FootnoteReference"/>
          <w:rFonts w:ascii="Cambria" w:hAnsi="Cambria" w:cs="Times New Roman"/>
          <w:sz w:val="24"/>
          <w:szCs w:val="24"/>
        </w:rPr>
        <w:footnoteReference w:id="2"/>
      </w:r>
      <w:r w:rsidRPr="00757AAA">
        <w:rPr>
          <w:rFonts w:ascii="Cambria" w:hAnsi="Cambria" w:cs="Times New Roman"/>
          <w:sz w:val="24"/>
          <w:szCs w:val="24"/>
        </w:rPr>
        <w:t xml:space="preserve"> words matter is the action of cradling and praising Jesus. For Simeon then as it is for us today, it is the vision of the spontaneous joy of someone, full to bursting with enthusiasm, love, and hope, cradling the tiniest infant in their </w:t>
      </w:r>
      <w:proofErr w:type="gramStart"/>
      <w:r w:rsidRPr="00757AAA">
        <w:rPr>
          <w:rFonts w:ascii="Cambria" w:hAnsi="Cambria" w:cs="Times New Roman"/>
          <w:sz w:val="24"/>
          <w:szCs w:val="24"/>
        </w:rPr>
        <w:t>arms</w:t>
      </w:r>
      <w:proofErr w:type="gramEnd"/>
      <w:r w:rsidRPr="00757AAA">
        <w:rPr>
          <w:rFonts w:ascii="Cambria" w:hAnsi="Cambria" w:cs="Times New Roman"/>
          <w:sz w:val="24"/>
          <w:szCs w:val="24"/>
        </w:rPr>
        <w:t xml:space="preserve"> and singing a Psalm of liberation, of love, of life abundant.</w:t>
      </w:r>
      <w:r w:rsidRPr="00757AAA">
        <w:rPr>
          <w:rStyle w:val="FootnoteReference"/>
          <w:rFonts w:ascii="Cambria" w:hAnsi="Cambria" w:cs="Times New Roman"/>
          <w:sz w:val="24"/>
          <w:szCs w:val="24"/>
        </w:rPr>
        <w:footnoteReference w:id="3"/>
      </w:r>
    </w:p>
    <w:p w14:paraId="053A2A70" w14:textId="77777777" w:rsidR="00757AAA" w:rsidRPr="00757AAA" w:rsidRDefault="00757AAA" w:rsidP="00757AAA">
      <w:pPr>
        <w:spacing w:after="0"/>
        <w:rPr>
          <w:rFonts w:ascii="Cambria" w:hAnsi="Cambria" w:cs="Times New Roman"/>
          <w:sz w:val="24"/>
          <w:szCs w:val="24"/>
        </w:rPr>
      </w:pPr>
    </w:p>
    <w:p w14:paraId="237AC0DD"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 xml:space="preserve">That’s not what going to the Temple was supposed to be about. We come to our Temples to worship, to be reverent, to attune ourselves with the divine directive by walking through our rituals…and yet what else do we do when </w:t>
      </w:r>
      <w:proofErr w:type="gramStart"/>
      <w:r w:rsidRPr="00757AAA">
        <w:rPr>
          <w:rFonts w:ascii="Cambria" w:hAnsi="Cambria" w:cs="Times New Roman"/>
          <w:sz w:val="24"/>
          <w:szCs w:val="24"/>
        </w:rPr>
        <w:t>confronted</w:t>
      </w:r>
      <w:proofErr w:type="gramEnd"/>
      <w:r w:rsidRPr="00757AAA">
        <w:rPr>
          <w:rFonts w:ascii="Cambria" w:hAnsi="Cambria" w:cs="Times New Roman"/>
          <w:sz w:val="24"/>
          <w:szCs w:val="24"/>
        </w:rPr>
        <w:t xml:space="preserve"> with the profound wonder of God’s image </w:t>
      </w:r>
      <w:proofErr w:type="spellStart"/>
      <w:r w:rsidRPr="00757AAA">
        <w:rPr>
          <w:rFonts w:ascii="Cambria" w:hAnsi="Cambria" w:cs="Times New Roman"/>
          <w:sz w:val="24"/>
          <w:szCs w:val="24"/>
        </w:rPr>
        <w:t>enfleshed</w:t>
      </w:r>
      <w:proofErr w:type="spellEnd"/>
      <w:r w:rsidRPr="00757AAA">
        <w:rPr>
          <w:rFonts w:ascii="Cambria" w:hAnsi="Cambria" w:cs="Times New Roman"/>
          <w:sz w:val="24"/>
          <w:szCs w:val="24"/>
        </w:rPr>
        <w:t>?</w:t>
      </w:r>
    </w:p>
    <w:p w14:paraId="37459E46" w14:textId="77777777" w:rsidR="00757AAA" w:rsidRPr="00757AAA" w:rsidRDefault="00757AAA" w:rsidP="00757AAA">
      <w:pPr>
        <w:spacing w:after="0"/>
        <w:rPr>
          <w:rFonts w:ascii="Cambria" w:hAnsi="Cambria" w:cs="Times New Roman"/>
          <w:sz w:val="24"/>
          <w:szCs w:val="24"/>
        </w:rPr>
      </w:pPr>
    </w:p>
    <w:p w14:paraId="04D5C1EB"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When God shows up in our midst, how do we respond?</w:t>
      </w:r>
    </w:p>
    <w:p w14:paraId="177D09B9" w14:textId="77777777" w:rsidR="00757AAA" w:rsidRPr="00757AAA" w:rsidRDefault="00757AAA" w:rsidP="00757AAA">
      <w:pPr>
        <w:spacing w:after="0"/>
        <w:rPr>
          <w:rFonts w:ascii="Cambria" w:hAnsi="Cambria" w:cs="Times New Roman"/>
          <w:sz w:val="24"/>
          <w:szCs w:val="24"/>
        </w:rPr>
      </w:pPr>
    </w:p>
    <w:p w14:paraId="32EABE46"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 xml:space="preserve">What are we doing with the gospel, this good news carried on the ancient tunes of prophecy that casts down the might and </w:t>
      </w:r>
      <w:proofErr w:type="gramStart"/>
      <w:r w:rsidRPr="00757AAA">
        <w:rPr>
          <w:rFonts w:ascii="Cambria" w:hAnsi="Cambria" w:cs="Times New Roman"/>
          <w:sz w:val="24"/>
          <w:szCs w:val="24"/>
        </w:rPr>
        <w:t>lifts up</w:t>
      </w:r>
      <w:proofErr w:type="gramEnd"/>
      <w:r w:rsidRPr="00757AAA">
        <w:rPr>
          <w:rFonts w:ascii="Cambria" w:hAnsi="Cambria" w:cs="Times New Roman"/>
          <w:sz w:val="24"/>
          <w:szCs w:val="24"/>
        </w:rPr>
        <w:t xml:space="preserve"> the lowly?</w:t>
      </w:r>
      <w:r w:rsidRPr="00757AAA">
        <w:rPr>
          <w:rStyle w:val="FootnoteReference"/>
          <w:rFonts w:ascii="Cambria" w:hAnsi="Cambria" w:cs="Times New Roman"/>
          <w:sz w:val="24"/>
          <w:szCs w:val="24"/>
        </w:rPr>
        <w:footnoteReference w:id="4"/>
      </w:r>
      <w:r w:rsidRPr="00757AAA">
        <w:rPr>
          <w:rFonts w:ascii="Cambria" w:hAnsi="Cambria" w:cs="Times New Roman"/>
          <w:sz w:val="24"/>
          <w:szCs w:val="24"/>
        </w:rPr>
        <w:t xml:space="preserve"> Are we simply standing around repeating it? Are we content to keep it to ourselves? Are we most concerned with containing or controlling it?</w:t>
      </w:r>
    </w:p>
    <w:p w14:paraId="72924284" w14:textId="77777777" w:rsidR="00757AAA" w:rsidRPr="00757AAA" w:rsidRDefault="00757AAA" w:rsidP="00757AAA">
      <w:pPr>
        <w:spacing w:after="0"/>
        <w:rPr>
          <w:rFonts w:ascii="Cambria" w:hAnsi="Cambria" w:cs="Times New Roman"/>
          <w:sz w:val="24"/>
          <w:szCs w:val="24"/>
        </w:rPr>
      </w:pPr>
    </w:p>
    <w:p w14:paraId="700EBFE8"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lastRenderedPageBreak/>
        <w:t>Or are we moved to behold the holiest possibilities in the earliest, most dependent stages of life? Are we filled with an energy to not just perceive with our own eyes the new reality ushered in by God in Jesus Christ, but to go and do likewise:</w:t>
      </w:r>
    </w:p>
    <w:p w14:paraId="00E50E29" w14:textId="77777777" w:rsidR="00757AAA" w:rsidRPr="00757AAA" w:rsidRDefault="00757AAA" w:rsidP="00757AAA">
      <w:pPr>
        <w:spacing w:after="0"/>
        <w:rPr>
          <w:rFonts w:ascii="Cambria" w:hAnsi="Cambria" w:cs="Times New Roman"/>
          <w:sz w:val="24"/>
          <w:szCs w:val="24"/>
        </w:rPr>
      </w:pPr>
    </w:p>
    <w:p w14:paraId="6E5CFD81" w14:textId="77777777" w:rsidR="00757AAA" w:rsidRPr="00757AAA" w:rsidRDefault="00757AAA" w:rsidP="00757AAA">
      <w:pPr>
        <w:pStyle w:val="ListParagraph"/>
        <w:numPr>
          <w:ilvl w:val="0"/>
          <w:numId w:val="4"/>
        </w:numPr>
        <w:spacing w:after="0"/>
        <w:rPr>
          <w:rFonts w:ascii="Cambria" w:hAnsi="Cambria" w:cs="Times New Roman"/>
          <w:sz w:val="24"/>
          <w:szCs w:val="24"/>
        </w:rPr>
      </w:pPr>
      <w:r w:rsidRPr="00757AAA">
        <w:rPr>
          <w:rFonts w:ascii="Cambria" w:hAnsi="Cambria" w:cs="Times New Roman"/>
          <w:sz w:val="24"/>
          <w:szCs w:val="24"/>
        </w:rPr>
        <w:t xml:space="preserve">like Simeon, to welcome the divine image imprinted on every single child with singing and dancing and </w:t>
      </w:r>
      <w:proofErr w:type="gramStart"/>
      <w:r w:rsidRPr="00757AAA">
        <w:rPr>
          <w:rFonts w:ascii="Cambria" w:hAnsi="Cambria" w:cs="Times New Roman"/>
          <w:sz w:val="24"/>
          <w:szCs w:val="24"/>
        </w:rPr>
        <w:t>cradling?</w:t>
      </w:r>
      <w:proofErr w:type="gramEnd"/>
    </w:p>
    <w:p w14:paraId="00762A11" w14:textId="77777777" w:rsidR="00757AAA" w:rsidRPr="00757AAA" w:rsidRDefault="00757AAA" w:rsidP="00757AAA">
      <w:pPr>
        <w:pStyle w:val="ListParagraph"/>
        <w:numPr>
          <w:ilvl w:val="0"/>
          <w:numId w:val="4"/>
        </w:numPr>
        <w:spacing w:after="0"/>
        <w:rPr>
          <w:rFonts w:ascii="Cambria" w:hAnsi="Cambria" w:cs="Times New Roman"/>
          <w:sz w:val="24"/>
          <w:szCs w:val="24"/>
        </w:rPr>
      </w:pPr>
      <w:r w:rsidRPr="00757AAA">
        <w:rPr>
          <w:rFonts w:ascii="Cambria" w:hAnsi="Cambria" w:cs="Times New Roman"/>
          <w:sz w:val="24"/>
          <w:szCs w:val="24"/>
        </w:rPr>
        <w:t>Or like Mary and Joseph, to tiredly, maybe even reluctantly, but still curiously see through on our obligations, in the hopes that they just might be part of the hope for a better world?</w:t>
      </w:r>
    </w:p>
    <w:p w14:paraId="503871EA" w14:textId="77777777" w:rsidR="00757AAA" w:rsidRPr="00757AAA" w:rsidRDefault="00757AAA" w:rsidP="00757AAA">
      <w:pPr>
        <w:pStyle w:val="ListParagraph"/>
        <w:numPr>
          <w:ilvl w:val="0"/>
          <w:numId w:val="4"/>
        </w:numPr>
        <w:spacing w:after="0"/>
        <w:rPr>
          <w:rFonts w:ascii="Cambria" w:hAnsi="Cambria" w:cs="Times New Roman"/>
          <w:sz w:val="24"/>
          <w:szCs w:val="24"/>
        </w:rPr>
      </w:pPr>
      <w:r w:rsidRPr="00757AAA">
        <w:rPr>
          <w:rFonts w:ascii="Cambria" w:hAnsi="Cambria" w:cs="Times New Roman"/>
          <w:sz w:val="24"/>
          <w:szCs w:val="24"/>
        </w:rPr>
        <w:t>Or like Anna, to continue proclaiming the prophetic tune of liberation, salvation, redemption, justice, but now with an urgency that rings with the overtones of joy?</w:t>
      </w:r>
    </w:p>
    <w:p w14:paraId="20771080" w14:textId="77777777" w:rsidR="00757AAA" w:rsidRPr="00757AAA" w:rsidRDefault="00757AAA" w:rsidP="00757AAA">
      <w:pPr>
        <w:pStyle w:val="ListParagraph"/>
        <w:numPr>
          <w:ilvl w:val="0"/>
          <w:numId w:val="4"/>
        </w:numPr>
        <w:spacing w:after="0"/>
        <w:rPr>
          <w:rFonts w:ascii="Cambria" w:hAnsi="Cambria" w:cs="Times New Roman"/>
          <w:sz w:val="24"/>
          <w:szCs w:val="24"/>
        </w:rPr>
      </w:pPr>
      <w:r w:rsidRPr="00757AAA">
        <w:rPr>
          <w:rFonts w:ascii="Cambria" w:hAnsi="Cambria" w:cs="Times New Roman"/>
          <w:sz w:val="24"/>
          <w:szCs w:val="24"/>
        </w:rPr>
        <w:t>Or even like the Christ-child, to be caught up in the warm embrace of family, strangers, and community leaders such that we begin to grow into the person God made us to be?</w:t>
      </w:r>
    </w:p>
    <w:p w14:paraId="12C0D26C" w14:textId="77777777" w:rsidR="00757AAA" w:rsidRPr="00757AAA" w:rsidRDefault="00757AAA" w:rsidP="00757AAA">
      <w:pPr>
        <w:spacing w:after="0"/>
        <w:rPr>
          <w:rFonts w:ascii="Cambria" w:hAnsi="Cambria" w:cs="Times New Roman"/>
          <w:sz w:val="24"/>
          <w:szCs w:val="24"/>
        </w:rPr>
      </w:pPr>
    </w:p>
    <w:p w14:paraId="0A553D7F"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What might it sound like if we acted as though God is in our midst?</w:t>
      </w:r>
    </w:p>
    <w:p w14:paraId="0324F6D3" w14:textId="77777777" w:rsidR="00757AAA" w:rsidRPr="00757AAA" w:rsidRDefault="00757AAA" w:rsidP="00757AAA">
      <w:pPr>
        <w:spacing w:after="0"/>
        <w:rPr>
          <w:rFonts w:ascii="Cambria" w:hAnsi="Cambria" w:cs="Times New Roman"/>
          <w:sz w:val="24"/>
          <w:szCs w:val="24"/>
        </w:rPr>
      </w:pPr>
    </w:p>
    <w:p w14:paraId="3C1DAD48"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Both the personal act of Simeon cradling and singing to a child not his own, and Anna’s political act of continuing to work toward a social order that cradles and sings and makes space for the flourishing of all children: both require new words for a new reality, and both move to old tunes of a flourishing creation. Both mean the falling and the rising of many; both come with inescapable suffering.</w:t>
      </w:r>
      <w:r w:rsidRPr="00757AAA">
        <w:rPr>
          <w:rStyle w:val="FootnoteReference"/>
          <w:rFonts w:ascii="Cambria" w:hAnsi="Cambria" w:cs="Times New Roman"/>
          <w:sz w:val="24"/>
          <w:szCs w:val="24"/>
        </w:rPr>
        <w:footnoteReference w:id="5"/>
      </w:r>
    </w:p>
    <w:p w14:paraId="598D7893" w14:textId="77777777" w:rsidR="00757AAA" w:rsidRPr="00757AAA" w:rsidRDefault="00757AAA" w:rsidP="00757AAA">
      <w:pPr>
        <w:spacing w:after="0"/>
        <w:rPr>
          <w:rFonts w:ascii="Cambria" w:hAnsi="Cambria" w:cs="Times New Roman"/>
          <w:sz w:val="24"/>
          <w:szCs w:val="24"/>
        </w:rPr>
      </w:pPr>
    </w:p>
    <w:p w14:paraId="235792F2"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Psychologist Dr. David Walsh notes that “our most powerful recollections [from childhood] tend to be triggered unexpectedly and overwhelmingly by songs, smells, foods, and traditions. The positive feelings of warmth, safety, or happiness are examples of ‘emotional memories.’ Emotional memories are very powerful and important. Just as experiences wire different connections in our brain, experiences also link together emotional connections. Emotions are especially powerful because they focus our attention and are a major determinant of what we remember.”</w:t>
      </w:r>
      <w:r w:rsidRPr="00757AAA">
        <w:rPr>
          <w:rStyle w:val="FootnoteReference"/>
          <w:rFonts w:ascii="Cambria" w:hAnsi="Cambria" w:cs="Times New Roman"/>
          <w:sz w:val="24"/>
          <w:szCs w:val="24"/>
        </w:rPr>
        <w:footnoteReference w:id="6"/>
      </w:r>
    </w:p>
    <w:p w14:paraId="71AD04D5" w14:textId="77777777" w:rsidR="00757AAA" w:rsidRPr="00757AAA" w:rsidRDefault="00757AAA" w:rsidP="00757AAA">
      <w:pPr>
        <w:spacing w:after="0"/>
        <w:rPr>
          <w:rFonts w:ascii="Cambria" w:hAnsi="Cambria" w:cs="Times New Roman"/>
          <w:sz w:val="24"/>
          <w:szCs w:val="24"/>
        </w:rPr>
      </w:pPr>
    </w:p>
    <w:p w14:paraId="159F650E"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Do we want a world where children remember being seen but not heard?</w:t>
      </w:r>
    </w:p>
    <w:p w14:paraId="1EF47F5D" w14:textId="77777777" w:rsidR="00757AAA" w:rsidRPr="00757AAA" w:rsidRDefault="00757AAA" w:rsidP="00757AAA">
      <w:pPr>
        <w:spacing w:after="0"/>
        <w:rPr>
          <w:rFonts w:ascii="Cambria" w:hAnsi="Cambria" w:cs="Times New Roman"/>
          <w:sz w:val="24"/>
          <w:szCs w:val="24"/>
        </w:rPr>
      </w:pPr>
    </w:p>
    <w:p w14:paraId="24C6CBE2"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Do we want a world where children remember their communities as places of warm embrace, or cold indifference?</w:t>
      </w:r>
    </w:p>
    <w:p w14:paraId="7988604F" w14:textId="77777777" w:rsidR="00757AAA" w:rsidRPr="00757AAA" w:rsidRDefault="00757AAA" w:rsidP="00757AAA">
      <w:pPr>
        <w:spacing w:after="0"/>
        <w:rPr>
          <w:rFonts w:ascii="Cambria" w:hAnsi="Cambria" w:cs="Times New Roman"/>
          <w:sz w:val="24"/>
          <w:szCs w:val="24"/>
        </w:rPr>
      </w:pPr>
    </w:p>
    <w:p w14:paraId="7FE3B447"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Do we want a world where children remember bombs and rubble instead of baths and bubbles?</w:t>
      </w:r>
    </w:p>
    <w:p w14:paraId="5D87F21D" w14:textId="77777777" w:rsidR="00757AAA" w:rsidRPr="00757AAA" w:rsidRDefault="00757AAA" w:rsidP="00757AAA">
      <w:pPr>
        <w:spacing w:after="0"/>
        <w:rPr>
          <w:rFonts w:ascii="Cambria" w:hAnsi="Cambria" w:cs="Times New Roman"/>
          <w:sz w:val="24"/>
          <w:szCs w:val="24"/>
        </w:rPr>
      </w:pPr>
    </w:p>
    <w:p w14:paraId="43603926"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lastRenderedPageBreak/>
        <w:t>When the Psalmist commands praise to God, all creation resounds with the tune of glory.</w:t>
      </w:r>
      <w:r w:rsidRPr="00757AAA">
        <w:rPr>
          <w:rStyle w:val="FootnoteReference"/>
          <w:rFonts w:ascii="Cambria" w:hAnsi="Cambria" w:cs="Times New Roman"/>
          <w:sz w:val="24"/>
          <w:szCs w:val="24"/>
        </w:rPr>
        <w:footnoteReference w:id="7"/>
      </w:r>
      <w:r w:rsidRPr="00757AAA">
        <w:rPr>
          <w:rFonts w:ascii="Cambria" w:hAnsi="Cambria" w:cs="Times New Roman"/>
          <w:sz w:val="24"/>
          <w:szCs w:val="24"/>
        </w:rPr>
        <w:t xml:space="preserve"> How else might the tiniest infants praise God, unless the rest of creation resonates with the divine rhythm? Unless the lion and the lamb and the fatling lie down together?</w:t>
      </w:r>
      <w:r w:rsidRPr="00757AAA">
        <w:rPr>
          <w:rStyle w:val="FootnoteReference"/>
          <w:rFonts w:ascii="Cambria" w:hAnsi="Cambria" w:cs="Times New Roman"/>
          <w:sz w:val="24"/>
          <w:szCs w:val="24"/>
        </w:rPr>
        <w:footnoteReference w:id="8"/>
      </w:r>
      <w:r w:rsidRPr="00757AAA">
        <w:rPr>
          <w:rFonts w:ascii="Cambria" w:hAnsi="Cambria" w:cs="Times New Roman"/>
          <w:sz w:val="24"/>
          <w:szCs w:val="24"/>
        </w:rPr>
        <w:t xml:space="preserve"> Unless wars and rumors of wars are stilled on the lips of the powerful?</w:t>
      </w:r>
      <w:r w:rsidRPr="00757AAA">
        <w:rPr>
          <w:rStyle w:val="FootnoteReference"/>
          <w:rFonts w:ascii="Cambria" w:hAnsi="Cambria" w:cs="Times New Roman"/>
          <w:sz w:val="24"/>
          <w:szCs w:val="24"/>
        </w:rPr>
        <w:footnoteReference w:id="9"/>
      </w:r>
      <w:r w:rsidRPr="00757AAA">
        <w:rPr>
          <w:rFonts w:ascii="Cambria" w:hAnsi="Cambria" w:cs="Times New Roman"/>
          <w:sz w:val="24"/>
          <w:szCs w:val="24"/>
        </w:rPr>
        <w:t xml:space="preserve"> Unless the old greet the young with the awe and wonder the young continually try to teach the old?</w:t>
      </w:r>
    </w:p>
    <w:p w14:paraId="5D7D2EE2" w14:textId="77777777" w:rsidR="00757AAA" w:rsidRPr="00757AAA" w:rsidRDefault="00757AAA" w:rsidP="00757AAA">
      <w:pPr>
        <w:spacing w:after="0"/>
        <w:rPr>
          <w:rFonts w:ascii="Cambria" w:hAnsi="Cambria" w:cs="Times New Roman"/>
          <w:sz w:val="24"/>
          <w:szCs w:val="24"/>
        </w:rPr>
      </w:pPr>
    </w:p>
    <w:p w14:paraId="267C8A44"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What does it sound like, what does it look like, what does it feel like when God shows up in our midst?</w:t>
      </w:r>
    </w:p>
    <w:p w14:paraId="12D11757" w14:textId="77777777" w:rsidR="00757AAA" w:rsidRPr="00757AAA" w:rsidRDefault="00757AAA" w:rsidP="00757AAA">
      <w:pPr>
        <w:spacing w:after="0"/>
        <w:rPr>
          <w:rFonts w:ascii="Cambria" w:hAnsi="Cambria" w:cs="Times New Roman"/>
          <w:sz w:val="24"/>
          <w:szCs w:val="24"/>
        </w:rPr>
      </w:pPr>
    </w:p>
    <w:p w14:paraId="7A7926C4"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 xml:space="preserve">Back in September, I got an invitation from Elsa, our youth director, to come to the youth retreat. I can do it, I said, </w:t>
      </w:r>
      <w:proofErr w:type="gramStart"/>
      <w:r w:rsidRPr="00757AAA">
        <w:rPr>
          <w:rFonts w:ascii="Cambria" w:hAnsi="Cambria" w:cs="Times New Roman"/>
          <w:sz w:val="24"/>
          <w:szCs w:val="24"/>
        </w:rPr>
        <w:t>as long as</w:t>
      </w:r>
      <w:proofErr w:type="gramEnd"/>
      <w:r w:rsidRPr="00757AAA">
        <w:rPr>
          <w:rFonts w:ascii="Cambria" w:hAnsi="Cambria" w:cs="Times New Roman"/>
          <w:sz w:val="24"/>
          <w:szCs w:val="24"/>
        </w:rPr>
        <w:t xml:space="preserve"> Hugo, our 6-year-old, could come with me. Elsa agreed. And she prepared the youth that a non-youth-aged child would be in their midst. Sixth, seventh, eighth, and ninth graders met Hugo: their faces didn’t immediately light up like Simeon’s. But by the end of the weekend, they were asking Hugo to join them to go to breakfast, or to play volleyball, or to play basketball, or to sit next to them on the couch. The old tune of Christian hospitality was sung with the words of tween and teens; a tune taught to them by a specific prophet/youth director; a tune nurtured by parents and caregivers and a congregation who are all part of a prophetic tradition: of a faith that proclaims in word and deed the incarnation of the inscrutable God in the form of a child.</w:t>
      </w:r>
    </w:p>
    <w:p w14:paraId="14D115F5" w14:textId="77777777" w:rsidR="00757AAA" w:rsidRPr="00757AAA" w:rsidRDefault="00757AAA" w:rsidP="00757AAA">
      <w:pPr>
        <w:spacing w:after="0"/>
        <w:rPr>
          <w:rFonts w:ascii="Cambria" w:hAnsi="Cambria" w:cs="Times New Roman"/>
          <w:sz w:val="24"/>
          <w:szCs w:val="24"/>
        </w:rPr>
      </w:pPr>
    </w:p>
    <w:p w14:paraId="34440915" w14:textId="77777777" w:rsidR="00757AAA" w:rsidRPr="00757AAA" w:rsidRDefault="00757AAA" w:rsidP="00757AAA">
      <w:pPr>
        <w:spacing w:after="0"/>
        <w:rPr>
          <w:rFonts w:ascii="Cambria" w:hAnsi="Cambria" w:cs="Times New Roman"/>
          <w:sz w:val="24"/>
          <w:szCs w:val="24"/>
        </w:rPr>
      </w:pPr>
      <w:r w:rsidRPr="00757AAA">
        <w:rPr>
          <w:rFonts w:ascii="Cambria" w:hAnsi="Cambria" w:cs="Times New Roman"/>
          <w:sz w:val="24"/>
          <w:szCs w:val="24"/>
        </w:rPr>
        <w:t>For the wisdom to play our part in praising a God who’s continually in our midst, and for God incarnating that wisdom in an infant, I say thanks be to God, Amen.</w:t>
      </w:r>
    </w:p>
    <w:p w14:paraId="18DC629A" w14:textId="3DD1D34C" w:rsidR="00F95749" w:rsidRPr="00757AAA" w:rsidRDefault="00F95749" w:rsidP="00757AAA">
      <w:pPr>
        <w:pStyle w:val="NormalWeb"/>
        <w:shd w:val="clear" w:color="auto" w:fill="FFFFFF"/>
        <w:spacing w:before="0" w:beforeAutospacing="0" w:after="0" w:afterAutospacing="0"/>
        <w:jc w:val="both"/>
        <w:textAlignment w:val="baseline"/>
        <w:rPr>
          <w:rFonts w:ascii="Cambria" w:hAnsi="Cambria" w:cstheme="minorHAnsi"/>
          <w:b/>
          <w:bCs/>
        </w:rPr>
      </w:pPr>
    </w:p>
    <w:sectPr w:rsidR="00F95749" w:rsidRPr="00757A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311D437F" w14:textId="77777777" w:rsidR="00757AAA" w:rsidRDefault="00757AAA" w:rsidP="00757AAA">
      <w:pPr>
        <w:pStyle w:val="FootnoteText"/>
      </w:pPr>
      <w:r>
        <w:rPr>
          <w:rStyle w:val="FootnoteReference"/>
        </w:rPr>
        <w:footnoteRef/>
      </w:r>
      <w:r>
        <w:t xml:space="preserve"> The subordination of Simeon’s words to Anna’s role/work is laid out clearly by </w:t>
      </w:r>
      <w:r w:rsidRPr="00453FA1">
        <w:t xml:space="preserve">Dr. Jimmy Hoke, “Queering the Lectionary: Just Gimme the Gospel!” for 12/31/23, </w:t>
      </w:r>
      <w:hyperlink r:id="rId1" w:history="1">
        <w:r w:rsidRPr="00453FA1">
          <w:rPr>
            <w:rStyle w:val="Hyperlink"/>
          </w:rPr>
          <w:t>https://www.patreon.com/posts/just-gimme-31-95194283</w:t>
        </w:r>
      </w:hyperlink>
      <w:r w:rsidRPr="00453FA1">
        <w:t>, accessed 12/26/31</w:t>
      </w:r>
      <w:r>
        <w:t>.</w:t>
      </w:r>
    </w:p>
  </w:footnote>
  <w:footnote w:id="2">
    <w:p w14:paraId="4AB322F2" w14:textId="77777777" w:rsidR="00757AAA" w:rsidRDefault="00757AAA" w:rsidP="00757AAA">
      <w:pPr>
        <w:pStyle w:val="FootnoteText"/>
      </w:pPr>
      <w:r>
        <w:rPr>
          <w:rStyle w:val="FootnoteReference"/>
        </w:rPr>
        <w:footnoteRef/>
      </w:r>
      <w:r>
        <w:t xml:space="preserve"> Hoke, Queering the Lectionary: “</w:t>
      </w:r>
      <w:r w:rsidRPr="00453FA1">
        <w:t>I really like using they/them pronouns for Simeon (as I do in my translation). They are repeatedly described as a “person” (</w:t>
      </w:r>
      <w:proofErr w:type="spellStart"/>
      <w:r w:rsidRPr="00453FA1">
        <w:rPr>
          <w:i/>
          <w:iCs/>
        </w:rPr>
        <w:t>anthrōpos</w:t>
      </w:r>
      <w:proofErr w:type="spellEnd"/>
      <w:r w:rsidRPr="00453FA1">
        <w:t>), and their description contains few markers of gender outside of their name. It can be a helpful reminder that names do not have to determine gender, and that people in the ancient world could have nonbinary gender experiences.</w:t>
      </w:r>
      <w:r>
        <w:t>”</w:t>
      </w:r>
    </w:p>
  </w:footnote>
  <w:footnote w:id="3">
    <w:p w14:paraId="55508683" w14:textId="77777777" w:rsidR="00757AAA" w:rsidRDefault="00757AAA" w:rsidP="00757AAA">
      <w:pPr>
        <w:pStyle w:val="FootnoteText"/>
      </w:pPr>
      <w:r>
        <w:rPr>
          <w:rStyle w:val="FootnoteReference"/>
        </w:rPr>
        <w:footnoteRef/>
      </w:r>
      <w:r>
        <w:t xml:space="preserve"> Hoke, Queering the Lectionary: “</w:t>
      </w:r>
      <w:r w:rsidRPr="004D48F0">
        <w:t>speech is not the only form of communication and making oneself and one’s presence known</w:t>
      </w:r>
      <w:r>
        <w:t>.”</w:t>
      </w:r>
    </w:p>
  </w:footnote>
  <w:footnote w:id="4">
    <w:p w14:paraId="0D453F50" w14:textId="77777777" w:rsidR="00757AAA" w:rsidRDefault="00757AAA" w:rsidP="00757AAA">
      <w:pPr>
        <w:pStyle w:val="FootnoteText"/>
      </w:pPr>
      <w:r>
        <w:rPr>
          <w:rStyle w:val="FootnoteReference"/>
        </w:rPr>
        <w:footnoteRef/>
      </w:r>
      <w:r>
        <w:t xml:space="preserve"> Luke 1:52.</w:t>
      </w:r>
    </w:p>
  </w:footnote>
  <w:footnote w:id="5">
    <w:p w14:paraId="349A8CDF" w14:textId="77777777" w:rsidR="00757AAA" w:rsidRDefault="00757AAA" w:rsidP="00757AAA">
      <w:pPr>
        <w:pStyle w:val="FootnoteText"/>
      </w:pPr>
      <w:r>
        <w:rPr>
          <w:rStyle w:val="FootnoteReference"/>
        </w:rPr>
        <w:footnoteRef/>
      </w:r>
      <w:r>
        <w:t xml:space="preserve"> Cf. Luke 2:34-35.</w:t>
      </w:r>
    </w:p>
  </w:footnote>
  <w:footnote w:id="6">
    <w:p w14:paraId="281B1251" w14:textId="77777777" w:rsidR="00757AAA" w:rsidRDefault="00757AAA" w:rsidP="00757AAA">
      <w:pPr>
        <w:pStyle w:val="FootnoteText"/>
      </w:pPr>
      <w:r>
        <w:rPr>
          <w:rStyle w:val="FootnoteReference"/>
        </w:rPr>
        <w:footnoteRef/>
      </w:r>
      <w:r>
        <w:t xml:space="preserve"> “What Will Your Children Remember About the Holidays?”, Dr. David Walsh, 12/10/18, </w:t>
      </w:r>
      <w:hyperlink r:id="rId2" w:history="1">
        <w:r w:rsidRPr="0031658B">
          <w:rPr>
            <w:rStyle w:val="Hyperlink"/>
          </w:rPr>
          <w:t>https://sparkandstitchinstitute.com/what-will-your-children-remember-about-the-holidays/</w:t>
        </w:r>
      </w:hyperlink>
      <w:r>
        <w:t>, accessed 12/27/23.</w:t>
      </w:r>
    </w:p>
  </w:footnote>
  <w:footnote w:id="7">
    <w:p w14:paraId="319A75F5" w14:textId="77777777" w:rsidR="00757AAA" w:rsidRDefault="00757AAA" w:rsidP="00757AAA">
      <w:pPr>
        <w:pStyle w:val="FootnoteText"/>
      </w:pPr>
      <w:r>
        <w:rPr>
          <w:rStyle w:val="FootnoteReference"/>
        </w:rPr>
        <w:footnoteRef/>
      </w:r>
      <w:r>
        <w:t xml:space="preserve"> Psalm 148.</w:t>
      </w:r>
    </w:p>
  </w:footnote>
  <w:footnote w:id="8">
    <w:p w14:paraId="0DAC0B41" w14:textId="77777777" w:rsidR="00757AAA" w:rsidRDefault="00757AAA" w:rsidP="00757AAA">
      <w:pPr>
        <w:pStyle w:val="FootnoteText"/>
      </w:pPr>
      <w:r>
        <w:rPr>
          <w:rStyle w:val="FootnoteReference"/>
        </w:rPr>
        <w:footnoteRef/>
      </w:r>
      <w:r>
        <w:t xml:space="preserve"> Isaiah 11:6.</w:t>
      </w:r>
    </w:p>
  </w:footnote>
  <w:footnote w:id="9">
    <w:p w14:paraId="1C386886" w14:textId="77777777" w:rsidR="00757AAA" w:rsidRDefault="00757AAA" w:rsidP="00757AAA">
      <w:pPr>
        <w:pStyle w:val="FootnoteText"/>
      </w:pPr>
      <w:r>
        <w:rPr>
          <w:rStyle w:val="FootnoteReference"/>
        </w:rPr>
        <w:footnoteRef/>
      </w:r>
      <w:r>
        <w:t xml:space="preserve"> Matthew 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F747AC"/>
    <w:multiLevelType w:val="hybridMultilevel"/>
    <w:tmpl w:val="984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3"/>
  </w:num>
  <w:num w:numId="2" w16cid:durableId="707493707">
    <w:abstractNumId w:val="2"/>
  </w:num>
  <w:num w:numId="3" w16cid:durableId="210459308">
    <w:abstractNumId w:val="0"/>
  </w:num>
  <w:num w:numId="4" w16cid:durableId="64424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57AAA"/>
    <w:rsid w:val="0077374B"/>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arkandstitchinstitute.com/what-will-your-children-remember-about-the-holidays/" TargetMode="External"/><Relationship Id="rId1" Type="http://schemas.openxmlformats.org/officeDocument/2006/relationships/hyperlink" Target="https://www.patreon.com/posts/just-gimme-31-95194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2</cp:revision>
  <cp:lastPrinted>2023-12-18T16:17:00Z</cp:lastPrinted>
  <dcterms:created xsi:type="dcterms:W3CDTF">2024-01-08T15:37:00Z</dcterms:created>
  <dcterms:modified xsi:type="dcterms:W3CDTF">2024-01-08T15:37:00Z</dcterms:modified>
</cp:coreProperties>
</file>